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2022年度“优秀教师”申报表</w:t>
      </w:r>
    </w:p>
    <w:tbl>
      <w:tblPr>
        <w:tblStyle w:val="3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470"/>
        <w:gridCol w:w="381"/>
        <w:gridCol w:w="744"/>
        <w:gridCol w:w="1410"/>
        <w:gridCol w:w="1662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秦  虹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120775" cy="1703070"/>
                  <wp:effectExtent l="0" t="0" r="6985" b="3810"/>
                  <wp:docPr id="1" name="图片 1" descr="秦虹照片_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秦虹照片_11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197210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党员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大学本科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  龄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称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幼儿园一级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15312921839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1888" w:type="dxa"/>
            <w:vAlign w:val="center"/>
          </w:tcPr>
          <w:p>
            <w:pPr>
              <w:ind w:left="-120" w:leftChars="-51" w:firstLine="90" w:firstLineChars="3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现任行政职务</w:t>
            </w:r>
          </w:p>
        </w:tc>
        <w:tc>
          <w:tcPr>
            <w:tcW w:w="5667" w:type="dxa"/>
            <w:gridSpan w:val="5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海安市墩头镇仇湖幼儿园副园长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年年度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考核结果</w:t>
            </w:r>
          </w:p>
        </w:tc>
        <w:tc>
          <w:tcPr>
            <w:tcW w:w="77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472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2019年合格        2020年优秀         2021年优秀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从事工作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199108—201007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海安县墩头镇中心幼儿园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年级组长、保教主任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201008—201607 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海安县机关幼儿园 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201608—201807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海安县墩头镇仇湖幼儿园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班主任、保教主任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201808—201907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海安市墩头镇中心幼儿园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班主任、保教主任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201908—202208 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海安市墩头镇仇湖幼儿园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班主任、副园长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曾获主要荣誉称号和奖励</w:t>
            </w: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获奖名称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授予单位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嘉奖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202107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海安市人力资源和社会保障局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嘉奖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202206 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海安市人力资源和社会保障局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海安市骨干教师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202208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体育局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安全平安法治工作“先进个人”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202005 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体育局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卫生保健工作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“先进个人”</w:t>
            </w:r>
          </w:p>
        </w:tc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202007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海安市教育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体育局、海安市卫生健康委员会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学年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学年度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任教班级</w:t>
            </w:r>
          </w:p>
        </w:tc>
        <w:tc>
          <w:tcPr>
            <w:tcW w:w="3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工作量（学年度总课时）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小班</w:t>
            </w:r>
          </w:p>
        </w:tc>
        <w:tc>
          <w:tcPr>
            <w:tcW w:w="3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eastAsia="zh-CN"/>
              </w:rPr>
            </w:pPr>
            <w:r>
              <w:rPr>
                <w:rFonts w:hint="default" w:eastAsia="仿宋_GB2312"/>
                <w:sz w:val="24"/>
                <w:lang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中班</w:t>
            </w:r>
          </w:p>
        </w:tc>
        <w:tc>
          <w:tcPr>
            <w:tcW w:w="3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大班</w:t>
            </w:r>
          </w:p>
        </w:tc>
        <w:tc>
          <w:tcPr>
            <w:tcW w:w="3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exact"/>
          <w:jc w:val="center"/>
        </w:trPr>
        <w:tc>
          <w:tcPr>
            <w:tcW w:w="18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述</w:t>
            </w:r>
          </w:p>
        </w:tc>
        <w:tc>
          <w:tcPr>
            <w:tcW w:w="77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12" w:firstLineChars="200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秦虹，中共共产党员，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本科学历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幼儿园一级教师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海安市墩头镇仇湖幼儿园副园长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1991年8月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至今一直在幼儿园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工作，历任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班主任、年级组长、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工会主席、保教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主任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副园长等职务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12" w:firstLineChars="2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31年来，我在幼教一线岗位上默默坚守，兢兢业业，无怨无悔，处处以高标准严格要求自己，积极发挥先锋模范作用，以实际行动在学习和工作中践行着“学高为师，身正为范”的精神，积极参与课后服务工作，谨记习主席殷切希望，做“四有”好老师。近两年连续两次获得海安市人力资源和社会保障局“嘉奖”，今年被评为“海安市骨干教师”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12" w:firstLineChars="2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始终秉承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着“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高标准、严要求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的工作态度，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坚持以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“教师为主导，幼儿为主体”的教学原则，耐心、细心、平等地关爱每一位孩子，深受孩子和家长的喜爱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。近三年三节优课获得海安市级以上奖项。辅导幼儿参加省青少年科技模型大赛、全国绘画多次获奖。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12" w:firstLineChars="2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多年来，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勤阅读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积累、反思、总结，积极撰写教育随笔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在幼儿园“课程游戏化”项目建设中，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勇挑重担，带领全体教师开展课程审议、游戏教研等活动，成为幼儿园课程游戏化项目建设的“领头雁”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。近三年文章获2篇国家级奖、6篇省级奖、1篇大市级、1篇海安级。文章发表国家级1篇、省级5篇、海安级1篇。主持海安市微型课题1项已结题、1项在研，参研南通市级课题1项。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12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除了重视自身学习和发展外，对于青年老师、家长更是细心指导，传授教育教学智慧，进一步发挥“传、帮、带”的骨干示范引领作用。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近三年海安市级公开课2节、园级3节。辅导青年教师吴晓毓多次获奖。</w:t>
            </w:r>
          </w:p>
          <w:p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本人对上述所填内容真实性负责并签字：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36" w:firstLineChars="10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36" w:firstLineChars="10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                        负责人签字:  </w:t>
            </w:r>
          </w:p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ind w:firstLine="6018" w:firstLineChars="255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ind w:right="480" w:firstLine="354" w:firstLineChars="15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</w:t>
            </w:r>
            <w:r>
              <w:rPr>
                <w:rFonts w:eastAsia="仿宋_GB2312"/>
                <w:sz w:val="24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2022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1"/>
              </w:rPr>
              <w:t xml:space="preserve"> 月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sz w:val="24"/>
                <w:szCs w:val="21"/>
              </w:rPr>
              <w:t xml:space="preserve"> 日</w:t>
            </w:r>
          </w:p>
          <w:p>
            <w:pPr>
              <w:wordWrap w:val="0"/>
              <w:adjustRightInd w:val="0"/>
              <w:snapToGrid w:val="0"/>
              <w:ind w:firstLine="354" w:firstLine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1"/>
              </w:rPr>
              <w:t>县（市、区）教育主管部门意见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068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068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298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b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/>
                <w:sz w:val="24"/>
                <w:szCs w:val="21"/>
              </w:rPr>
              <w:t>年  月</w:t>
            </w: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日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1"/>
              </w:rPr>
              <w:t>遴选认定结果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36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298" w:firstLineChars="55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1298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/>
                <w:sz w:val="24"/>
                <w:szCs w:val="21"/>
              </w:rPr>
              <w:t>年  月</w:t>
            </w: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日    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587" w:right="1841" w:bottom="1587" w:left="1587" w:header="851" w:footer="1418" w:gutter="0"/>
          <w:pgNumType w:fmt="numberInDash"/>
          <w:cols w:space="0" w:num="1"/>
          <w:docGrid w:type="linesAndChars" w:linePitch="579" w:charSpace="-849"/>
        </w:sect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TUyMmRlZWFlMjVhMmJkYmY4YjMwYTI2MjU4OGUifQ=="/>
  </w:docVars>
  <w:rsids>
    <w:rsidRoot w:val="626124F8"/>
    <w:rsid w:val="0B432741"/>
    <w:rsid w:val="0B7F7AF8"/>
    <w:rsid w:val="15C72845"/>
    <w:rsid w:val="166668FC"/>
    <w:rsid w:val="170E617C"/>
    <w:rsid w:val="2B2A757A"/>
    <w:rsid w:val="3B1A67E9"/>
    <w:rsid w:val="626124F8"/>
    <w:rsid w:val="721A5D68"/>
    <w:rsid w:val="7427302E"/>
    <w:rsid w:val="7BE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1442</Characters>
  <Lines>0</Lines>
  <Paragraphs>0</Paragraphs>
  <TotalTime>16</TotalTime>
  <ScaleCrop>false</ScaleCrop>
  <LinksUpToDate>false</LinksUpToDate>
  <CharactersWithSpaces>1644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2022-08-10T10:36:00Z</dcterms:created>
  <dc:creator>古古</dc:creator>
  <cp:lastModifiedBy>古古</cp:lastModifiedBy>
  <cp:lastPrinted>2022-08-11T07:41:00Z</cp:lastPrinted>
  <dcterms:modified xsi:type="dcterms:W3CDTF">2022-08-11T12:20:18Z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092D49A5CB174ED1A9EF91FECBF23A8A</vt:lpwstr>
  </property>
</Properties>
</file>