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7D607" w14:textId="77777777" w:rsidR="005F6A47" w:rsidRDefault="005F6A47" w:rsidP="005F6A47">
      <w:pPr>
        <w:ind w:firstLine="0"/>
        <w:rPr>
          <w:rFonts w:ascii="方正黑体_GBK" w:eastAsia="方正黑体_GBK"/>
        </w:rPr>
      </w:pPr>
      <w:r>
        <w:rPr>
          <w:rFonts w:ascii="方正黑体_GBK" w:eastAsia="方正黑体_GBK"/>
        </w:rPr>
        <w:t>附件</w:t>
      </w:r>
      <w:r>
        <w:rPr>
          <w:rFonts w:ascii="方正黑体_GBK" w:eastAsia="方正黑体_GBK" w:hint="eastAsia"/>
        </w:rPr>
        <w:t>2</w:t>
      </w:r>
    </w:p>
    <w:p w14:paraId="7C77D608" w14:textId="77777777" w:rsidR="005F6A47" w:rsidRDefault="005F6A47" w:rsidP="005F6A47">
      <w:pPr>
        <w:ind w:firstLine="0"/>
      </w:pPr>
    </w:p>
    <w:p w14:paraId="7C77D609" w14:textId="77777777" w:rsidR="005F6A47" w:rsidRDefault="005F6A47" w:rsidP="005F6A47">
      <w:pPr>
        <w:ind w:firstLine="0"/>
      </w:pPr>
    </w:p>
    <w:p w14:paraId="7C77D60A" w14:textId="77777777" w:rsidR="005F6A47" w:rsidRDefault="005F6A47" w:rsidP="005F6A47">
      <w:pPr>
        <w:ind w:firstLine="0"/>
      </w:pPr>
    </w:p>
    <w:p w14:paraId="7C77D60B" w14:textId="77777777" w:rsidR="005F6A47" w:rsidRDefault="005F6A47" w:rsidP="005F6A47">
      <w:pPr>
        <w:ind w:firstLine="0"/>
      </w:pPr>
    </w:p>
    <w:p w14:paraId="7C77D60C" w14:textId="77777777" w:rsidR="005F6A47" w:rsidRDefault="005F6A47" w:rsidP="005F6A47">
      <w:pPr>
        <w:ind w:firstLine="0"/>
      </w:pPr>
    </w:p>
    <w:p w14:paraId="7C77D60D" w14:textId="77777777" w:rsidR="005F6A47" w:rsidRDefault="005F6A47" w:rsidP="005F6A47">
      <w:pPr>
        <w:ind w:firstLine="0"/>
      </w:pPr>
    </w:p>
    <w:p w14:paraId="7C77D60E" w14:textId="77777777" w:rsidR="005F6A47" w:rsidRDefault="005F6A47" w:rsidP="005F6A47">
      <w:pPr>
        <w:ind w:firstLine="0"/>
      </w:pPr>
    </w:p>
    <w:p w14:paraId="7C77D60F" w14:textId="6140B592" w:rsidR="005F6A47" w:rsidRDefault="001227DC" w:rsidP="005F6A47">
      <w:pPr>
        <w:spacing w:line="580" w:lineRule="exact"/>
        <w:jc w:val="center"/>
        <w:rPr>
          <w:rFonts w:eastAsia="方正小标宋_GBK"/>
          <w:sz w:val="44"/>
          <w:szCs w:val="44"/>
        </w:rPr>
      </w:pPr>
      <w:r>
        <w:rPr>
          <w:rFonts w:eastAsia="方正小标宋_GBK"/>
          <w:sz w:val="52"/>
          <w:szCs w:val="52"/>
          <w:u w:val="single"/>
        </w:rPr>
        <w:t>海安市墩头镇</w:t>
      </w:r>
      <w:proofErr w:type="gramStart"/>
      <w:r>
        <w:rPr>
          <w:rFonts w:eastAsia="方正小标宋_GBK"/>
          <w:sz w:val="52"/>
          <w:szCs w:val="52"/>
          <w:u w:val="single"/>
        </w:rPr>
        <w:t>教管办</w:t>
      </w:r>
      <w:proofErr w:type="gramEnd"/>
      <w:r w:rsidR="005F6A47">
        <w:rPr>
          <w:rFonts w:eastAsia="方正小标宋_GBK"/>
          <w:sz w:val="52"/>
          <w:szCs w:val="52"/>
        </w:rPr>
        <w:t>2017</w:t>
      </w:r>
      <w:r w:rsidR="005F6A47">
        <w:rPr>
          <w:rFonts w:eastAsia="方正小标宋_GBK"/>
          <w:sz w:val="52"/>
          <w:szCs w:val="52"/>
        </w:rPr>
        <w:t>年度部门决算公开</w:t>
      </w:r>
    </w:p>
    <w:p w14:paraId="7C77D610" w14:textId="77777777" w:rsidR="005F6A47" w:rsidRDefault="005F6A47" w:rsidP="005F6A47">
      <w:pPr>
        <w:ind w:firstLine="0"/>
      </w:pPr>
    </w:p>
    <w:p w14:paraId="7C77D611" w14:textId="77777777" w:rsidR="005F6A47" w:rsidRDefault="005F6A47" w:rsidP="005F6A47">
      <w:pPr>
        <w:ind w:firstLine="0"/>
      </w:pPr>
    </w:p>
    <w:p w14:paraId="7C77D612" w14:textId="77777777" w:rsidR="005F6A47" w:rsidRPr="004B4467" w:rsidRDefault="005F6A47" w:rsidP="005F6A47">
      <w:pPr>
        <w:spacing w:line="550" w:lineRule="exact"/>
        <w:ind w:firstLineChars="1095" w:firstLine="3504"/>
        <w:rPr>
          <w:rFonts w:ascii="宋体" w:eastAsia="宋体" w:hAnsi="宋体"/>
          <w:b/>
          <w:sz w:val="44"/>
          <w:szCs w:val="44"/>
        </w:rPr>
      </w:pPr>
      <w:r>
        <w:br w:type="page"/>
      </w:r>
      <w:r w:rsidRPr="004B4467">
        <w:rPr>
          <w:rFonts w:ascii="宋体" w:eastAsia="宋体" w:hAnsi="宋体"/>
          <w:b/>
          <w:sz w:val="44"/>
          <w:szCs w:val="44"/>
        </w:rPr>
        <w:lastRenderedPageBreak/>
        <w:t>目  录</w:t>
      </w:r>
    </w:p>
    <w:p w14:paraId="7C77D613" w14:textId="77777777" w:rsidR="005F6A47" w:rsidRDefault="005F6A47" w:rsidP="005F6A47">
      <w:pPr>
        <w:spacing w:line="550" w:lineRule="exact"/>
        <w:jc w:val="center"/>
        <w:rPr>
          <w:rFonts w:eastAsia="方正小标宋_GBK"/>
          <w:sz w:val="44"/>
          <w:szCs w:val="44"/>
        </w:rPr>
      </w:pPr>
    </w:p>
    <w:p w14:paraId="7C77D614" w14:textId="77777777" w:rsidR="005F6A47" w:rsidRDefault="005F6A47" w:rsidP="005F6A47">
      <w:pPr>
        <w:spacing w:line="550" w:lineRule="exact"/>
        <w:ind w:firstLine="0"/>
        <w:rPr>
          <w:rFonts w:eastAsia="方正黑体_GBK"/>
          <w:szCs w:val="32"/>
        </w:rPr>
      </w:pPr>
      <w:r w:rsidRPr="004B4467">
        <w:rPr>
          <w:rFonts w:ascii="宋体" w:eastAsia="宋体" w:hAnsi="宋体"/>
          <w:b/>
          <w:szCs w:val="32"/>
        </w:rPr>
        <w:t>第一部分 部门概况</w:t>
      </w:r>
    </w:p>
    <w:p w14:paraId="7C77D615" w14:textId="77777777" w:rsidR="005F6A47" w:rsidRPr="004B4467" w:rsidRDefault="005F6A47" w:rsidP="005F6A47">
      <w:pPr>
        <w:numPr>
          <w:ilvl w:val="0"/>
          <w:numId w:val="3"/>
        </w:numPr>
        <w:spacing w:line="550" w:lineRule="exact"/>
        <w:rPr>
          <w:rFonts w:ascii="宋体" w:eastAsia="宋体" w:hAnsi="宋体"/>
          <w:szCs w:val="32"/>
        </w:rPr>
      </w:pPr>
      <w:r w:rsidRPr="004B4467">
        <w:rPr>
          <w:rFonts w:ascii="宋体" w:eastAsia="宋体" w:hAnsi="宋体"/>
          <w:szCs w:val="32"/>
        </w:rPr>
        <w:t>主要职能</w:t>
      </w:r>
    </w:p>
    <w:p w14:paraId="7C77D616"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二、</w:t>
      </w:r>
      <w:r w:rsidRPr="004B4467">
        <w:rPr>
          <w:rFonts w:ascii="宋体" w:eastAsia="宋体" w:hAnsi="宋体"/>
          <w:szCs w:val="32"/>
        </w:rPr>
        <w:t>部门机构设</w:t>
      </w:r>
      <w:r w:rsidRPr="004B4467">
        <w:rPr>
          <w:rFonts w:ascii="宋体" w:eastAsia="宋体" w:hAnsi="宋体" w:hint="eastAsia"/>
          <w:szCs w:val="32"/>
        </w:rPr>
        <w:t>置</w:t>
      </w:r>
      <w:r w:rsidRPr="004B4467">
        <w:rPr>
          <w:rFonts w:ascii="宋体" w:eastAsia="宋体" w:hAnsi="宋体"/>
          <w:szCs w:val="32"/>
        </w:rPr>
        <w:t>及决算单位构成情况</w:t>
      </w:r>
    </w:p>
    <w:p w14:paraId="7C77D617"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三、</w:t>
      </w:r>
      <w:r w:rsidRPr="004B4467">
        <w:rPr>
          <w:rFonts w:ascii="宋体" w:eastAsia="宋体" w:hAnsi="宋体"/>
          <w:szCs w:val="32"/>
        </w:rPr>
        <w:t>2017年度主要工作完成情况</w:t>
      </w:r>
    </w:p>
    <w:p w14:paraId="7C77D618" w14:textId="77777777" w:rsidR="005F6A47" w:rsidRPr="004B4467" w:rsidRDefault="005F6A47" w:rsidP="005F6A47">
      <w:pPr>
        <w:spacing w:line="550" w:lineRule="exact"/>
        <w:ind w:firstLine="0"/>
        <w:rPr>
          <w:rFonts w:ascii="宋体" w:eastAsia="宋体" w:hAnsi="宋体"/>
          <w:b/>
          <w:szCs w:val="32"/>
        </w:rPr>
      </w:pPr>
      <w:r w:rsidRPr="004B4467">
        <w:rPr>
          <w:rFonts w:ascii="宋体" w:eastAsia="宋体" w:hAnsi="宋体"/>
          <w:b/>
          <w:szCs w:val="32"/>
        </w:rPr>
        <w:t>第二部分 2017年度部门决算表</w:t>
      </w:r>
    </w:p>
    <w:p w14:paraId="7C77D619"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一、收</w:t>
      </w:r>
      <w:r w:rsidRPr="004B4467">
        <w:rPr>
          <w:rFonts w:ascii="宋体" w:eastAsia="宋体" w:hAnsi="宋体"/>
          <w:szCs w:val="32"/>
        </w:rPr>
        <w:t>入支出决算总表</w:t>
      </w:r>
    </w:p>
    <w:p w14:paraId="7C77D61A" w14:textId="77777777" w:rsidR="005F6A47" w:rsidRPr="004B4467" w:rsidRDefault="005F6A47" w:rsidP="005F6A47">
      <w:pPr>
        <w:numPr>
          <w:ilvl w:val="0"/>
          <w:numId w:val="3"/>
        </w:numPr>
        <w:autoSpaceDE/>
        <w:autoSpaceDN/>
        <w:snapToGrid/>
        <w:spacing w:line="550" w:lineRule="exact"/>
        <w:rPr>
          <w:rFonts w:ascii="宋体" w:eastAsia="宋体" w:hAnsi="宋体"/>
          <w:szCs w:val="32"/>
        </w:rPr>
      </w:pPr>
      <w:r w:rsidRPr="004B4467">
        <w:rPr>
          <w:rFonts w:ascii="宋体" w:eastAsia="宋体" w:hAnsi="宋体"/>
          <w:szCs w:val="32"/>
        </w:rPr>
        <w:t>收入决算表</w:t>
      </w:r>
    </w:p>
    <w:p w14:paraId="7C77D61B"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三、</w:t>
      </w:r>
      <w:r w:rsidRPr="004B4467">
        <w:rPr>
          <w:rFonts w:ascii="宋体" w:eastAsia="宋体" w:hAnsi="宋体"/>
          <w:szCs w:val="32"/>
        </w:rPr>
        <w:t>支出决算表</w:t>
      </w:r>
    </w:p>
    <w:p w14:paraId="7C77D61C"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四、</w:t>
      </w:r>
      <w:r w:rsidRPr="004B4467">
        <w:rPr>
          <w:rFonts w:ascii="宋体" w:eastAsia="宋体" w:hAnsi="宋体"/>
          <w:szCs w:val="32"/>
        </w:rPr>
        <w:t>财政拨款收入支出决算总表</w:t>
      </w:r>
    </w:p>
    <w:p w14:paraId="7C77D61D" w14:textId="77777777" w:rsidR="005F6A47" w:rsidRPr="004B4467" w:rsidRDefault="005F6A47" w:rsidP="005F6A47">
      <w:pPr>
        <w:numPr>
          <w:ilvl w:val="0"/>
          <w:numId w:val="4"/>
        </w:numPr>
        <w:autoSpaceDE/>
        <w:autoSpaceDN/>
        <w:snapToGrid/>
        <w:spacing w:line="550" w:lineRule="exact"/>
        <w:rPr>
          <w:rFonts w:ascii="宋体" w:eastAsia="宋体" w:hAnsi="宋体"/>
          <w:szCs w:val="32"/>
        </w:rPr>
      </w:pPr>
      <w:r w:rsidRPr="004B4467">
        <w:rPr>
          <w:rFonts w:ascii="宋体" w:eastAsia="宋体" w:hAnsi="宋体"/>
          <w:szCs w:val="32"/>
        </w:rPr>
        <w:t>财政拨款支出决算表</w:t>
      </w:r>
    </w:p>
    <w:p w14:paraId="7C77D61E"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六、</w:t>
      </w:r>
      <w:r w:rsidRPr="004B4467">
        <w:rPr>
          <w:rFonts w:ascii="宋体" w:eastAsia="宋体" w:hAnsi="宋体"/>
          <w:szCs w:val="32"/>
        </w:rPr>
        <w:t>财政拨款基本支出决算表</w:t>
      </w:r>
    </w:p>
    <w:p w14:paraId="7C77D61F"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七、</w:t>
      </w:r>
      <w:r w:rsidRPr="004B4467">
        <w:rPr>
          <w:rFonts w:ascii="宋体" w:eastAsia="宋体" w:hAnsi="宋体"/>
          <w:szCs w:val="32"/>
        </w:rPr>
        <w:t>一般公共预算财政拨款支出决算表</w:t>
      </w:r>
    </w:p>
    <w:p w14:paraId="7C77D620"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八、</w:t>
      </w:r>
      <w:r w:rsidRPr="004B4467">
        <w:rPr>
          <w:rFonts w:ascii="宋体" w:eastAsia="宋体" w:hAnsi="宋体"/>
          <w:szCs w:val="32"/>
        </w:rPr>
        <w:t>一般公共预算财政拨款基本支出决算表</w:t>
      </w:r>
    </w:p>
    <w:p w14:paraId="7C77D621" w14:textId="77777777" w:rsidR="005F6A47" w:rsidRPr="004B4467" w:rsidRDefault="005F6A47" w:rsidP="005F6A47">
      <w:pPr>
        <w:autoSpaceDE/>
        <w:autoSpaceDN/>
        <w:snapToGrid/>
        <w:spacing w:line="550" w:lineRule="exact"/>
        <w:ind w:left="640" w:hangingChars="200" w:hanging="640"/>
        <w:rPr>
          <w:rFonts w:ascii="宋体" w:eastAsia="宋体" w:hAnsi="宋体"/>
          <w:szCs w:val="32"/>
        </w:rPr>
      </w:pPr>
      <w:r w:rsidRPr="00393A53">
        <w:rPr>
          <w:rFonts w:ascii="宋体" w:eastAsia="宋体" w:hAnsi="宋体" w:hint="eastAsia"/>
          <w:szCs w:val="32"/>
        </w:rPr>
        <w:t>九、</w:t>
      </w:r>
      <w:r w:rsidRPr="004B4467">
        <w:rPr>
          <w:rFonts w:ascii="宋体" w:eastAsia="宋体" w:hAnsi="宋体"/>
          <w:szCs w:val="32"/>
        </w:rPr>
        <w:t>一般公共预算财政拨款“三公”经费、会议费、培训费支出决算表</w:t>
      </w:r>
    </w:p>
    <w:p w14:paraId="7C77D622" w14:textId="77777777" w:rsidR="005F6A47" w:rsidRPr="004B4467" w:rsidRDefault="005F6A47" w:rsidP="005F6A47">
      <w:pPr>
        <w:numPr>
          <w:ilvl w:val="0"/>
          <w:numId w:val="5"/>
        </w:numPr>
        <w:autoSpaceDE/>
        <w:autoSpaceDN/>
        <w:snapToGrid/>
        <w:spacing w:line="550" w:lineRule="exact"/>
        <w:rPr>
          <w:rFonts w:ascii="宋体" w:eastAsia="宋体" w:hAnsi="宋体"/>
          <w:szCs w:val="32"/>
        </w:rPr>
      </w:pPr>
      <w:r w:rsidRPr="004B4467">
        <w:rPr>
          <w:rFonts w:ascii="宋体" w:eastAsia="宋体" w:hAnsi="宋体"/>
          <w:szCs w:val="32"/>
        </w:rPr>
        <w:t>政府性基金预算财政拨款收入支出决算表</w:t>
      </w:r>
    </w:p>
    <w:p w14:paraId="7C77D623"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十一、</w:t>
      </w:r>
      <w:r w:rsidRPr="004B4467">
        <w:rPr>
          <w:rFonts w:ascii="宋体" w:eastAsia="宋体" w:hAnsi="宋体"/>
          <w:szCs w:val="32"/>
        </w:rPr>
        <w:t>机关运行经费支出决算表</w:t>
      </w:r>
    </w:p>
    <w:p w14:paraId="7C77D624" w14:textId="77777777" w:rsidR="005F6A47" w:rsidRPr="004B4467" w:rsidRDefault="005F6A47" w:rsidP="005F6A47">
      <w:pPr>
        <w:autoSpaceDE/>
        <w:autoSpaceDN/>
        <w:snapToGrid/>
        <w:spacing w:line="550" w:lineRule="exact"/>
        <w:ind w:firstLine="0"/>
        <w:rPr>
          <w:rFonts w:ascii="宋体" w:eastAsia="宋体" w:hAnsi="宋体"/>
          <w:szCs w:val="32"/>
        </w:rPr>
      </w:pPr>
      <w:r w:rsidRPr="00393A53">
        <w:rPr>
          <w:rFonts w:ascii="宋体" w:eastAsia="宋体" w:hAnsi="宋体" w:hint="eastAsia"/>
          <w:szCs w:val="32"/>
        </w:rPr>
        <w:t>十二、</w:t>
      </w:r>
      <w:r w:rsidRPr="004B4467">
        <w:rPr>
          <w:rFonts w:ascii="宋体" w:eastAsia="宋体" w:hAnsi="宋体"/>
          <w:szCs w:val="32"/>
        </w:rPr>
        <w:t>政府采购支出决算表</w:t>
      </w:r>
    </w:p>
    <w:p w14:paraId="7C77D625" w14:textId="77777777" w:rsidR="005F6A47" w:rsidRPr="004B4467" w:rsidRDefault="005F6A47" w:rsidP="005F6A47">
      <w:pPr>
        <w:spacing w:line="550" w:lineRule="exact"/>
        <w:ind w:firstLine="0"/>
        <w:rPr>
          <w:rFonts w:ascii="宋体" w:eastAsia="宋体" w:hAnsi="宋体"/>
          <w:b/>
          <w:szCs w:val="32"/>
        </w:rPr>
      </w:pPr>
      <w:r w:rsidRPr="004B4467">
        <w:rPr>
          <w:rFonts w:ascii="宋体" w:eastAsia="宋体" w:hAnsi="宋体"/>
          <w:b/>
          <w:szCs w:val="32"/>
        </w:rPr>
        <w:t>第三部分 2017年度部门决算情况说明</w:t>
      </w:r>
    </w:p>
    <w:p w14:paraId="7C77D626" w14:textId="77777777" w:rsidR="005F6A47" w:rsidRPr="004B4467" w:rsidRDefault="005F6A47" w:rsidP="005F6A47">
      <w:pPr>
        <w:spacing w:line="550" w:lineRule="exact"/>
        <w:ind w:firstLine="0"/>
        <w:rPr>
          <w:rFonts w:ascii="宋体" w:eastAsia="宋体" w:hAnsi="宋体"/>
          <w:b/>
          <w:szCs w:val="32"/>
        </w:rPr>
      </w:pPr>
      <w:r w:rsidRPr="004B4467">
        <w:rPr>
          <w:rFonts w:ascii="宋体" w:eastAsia="宋体" w:hAnsi="宋体"/>
          <w:b/>
          <w:szCs w:val="32"/>
        </w:rPr>
        <w:t>第四部分 名词解释</w:t>
      </w:r>
    </w:p>
    <w:p w14:paraId="7C77D627" w14:textId="77777777" w:rsidR="005F6A47" w:rsidRPr="004B4467" w:rsidRDefault="005F6A47" w:rsidP="005F6A47">
      <w:pPr>
        <w:spacing w:before="100" w:beforeAutospacing="1" w:after="100" w:afterAutospacing="1" w:line="550" w:lineRule="exact"/>
        <w:ind w:firstLineChars="623" w:firstLine="2243"/>
        <w:rPr>
          <w:rFonts w:ascii="宋体" w:eastAsia="宋体" w:hAnsi="宋体"/>
          <w:b/>
          <w:sz w:val="36"/>
          <w:szCs w:val="36"/>
        </w:rPr>
      </w:pPr>
      <w:r>
        <w:rPr>
          <w:rFonts w:eastAsia="方正小标宋_GBK"/>
          <w:sz w:val="36"/>
          <w:szCs w:val="36"/>
        </w:rPr>
        <w:br w:type="page"/>
      </w:r>
      <w:r w:rsidRPr="004B4467">
        <w:rPr>
          <w:rFonts w:ascii="宋体" w:eastAsia="宋体" w:hAnsi="宋体"/>
          <w:b/>
          <w:sz w:val="36"/>
          <w:szCs w:val="36"/>
        </w:rPr>
        <w:lastRenderedPageBreak/>
        <w:t>第一部分　部门概况</w:t>
      </w:r>
    </w:p>
    <w:p w14:paraId="7C77D628" w14:textId="77777777" w:rsidR="005F6A47" w:rsidRPr="004B4467" w:rsidRDefault="005F6A47" w:rsidP="005F6A47">
      <w:pPr>
        <w:spacing w:line="550" w:lineRule="exact"/>
        <w:ind w:firstLineChars="200" w:firstLine="643"/>
        <w:rPr>
          <w:rFonts w:ascii="宋体" w:eastAsia="宋体" w:hAnsi="宋体"/>
          <w:b/>
          <w:szCs w:val="32"/>
        </w:rPr>
      </w:pPr>
      <w:r w:rsidRPr="004B4467">
        <w:rPr>
          <w:rFonts w:ascii="宋体" w:eastAsia="宋体" w:hAnsi="宋体"/>
          <w:b/>
          <w:szCs w:val="32"/>
        </w:rPr>
        <w:t>一、部门主要职能</w:t>
      </w:r>
    </w:p>
    <w:p w14:paraId="1CCCAE96" w14:textId="76CC921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墩头镇教育教育管理办公室是海安</w:t>
      </w:r>
      <w:r w:rsidR="00805031">
        <w:rPr>
          <w:rFonts w:ascii="宋体" w:eastAsia="宋体" w:hAnsi="宋体" w:hint="eastAsia"/>
          <w:szCs w:val="32"/>
        </w:rPr>
        <w:t>市</w:t>
      </w:r>
      <w:r w:rsidRPr="001227DC">
        <w:rPr>
          <w:rFonts w:ascii="宋体" w:eastAsia="宋体" w:hAnsi="宋体" w:hint="eastAsia"/>
          <w:szCs w:val="32"/>
        </w:rPr>
        <w:t>教育局下属机构，协助教育局管理墩头镇教育教学、财务后勤等工作。其主要职能：促进本镇幼儿教育、小学初中基础教育均衡发展，面向全镇提供成人教育经服务和技术技能培训，为墩头经济发展提供有力支持。墩头镇</w:t>
      </w:r>
      <w:proofErr w:type="gramStart"/>
      <w:r w:rsidRPr="001227DC">
        <w:rPr>
          <w:rFonts w:ascii="宋体" w:eastAsia="宋体" w:hAnsi="宋体" w:hint="eastAsia"/>
          <w:szCs w:val="32"/>
        </w:rPr>
        <w:t>教管办</w:t>
      </w:r>
      <w:proofErr w:type="gramEnd"/>
      <w:r w:rsidRPr="001227DC">
        <w:rPr>
          <w:rFonts w:ascii="宋体" w:eastAsia="宋体" w:hAnsi="宋体" w:hint="eastAsia"/>
          <w:szCs w:val="32"/>
        </w:rPr>
        <w:t>主要负责墩头镇教育系统财务运行，对我镇教育系统各单位财务提供指导。具体涉及如下几个方面：</w:t>
      </w:r>
    </w:p>
    <w:p w14:paraId="73527426" w14:textId="1531FE1F"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1. 贯彻实施党的路线、方针、政策和</w:t>
      </w:r>
      <w:r w:rsidR="00805031">
        <w:rPr>
          <w:rFonts w:ascii="宋体" w:eastAsia="宋体" w:hAnsi="宋体" w:hint="eastAsia"/>
          <w:szCs w:val="32"/>
        </w:rPr>
        <w:t>市</w:t>
      </w:r>
      <w:r w:rsidRPr="001227DC">
        <w:rPr>
          <w:rFonts w:ascii="宋体" w:eastAsia="宋体" w:hAnsi="宋体" w:hint="eastAsia"/>
          <w:szCs w:val="32"/>
        </w:rPr>
        <w:t>委、</w:t>
      </w:r>
      <w:r w:rsidR="00805031">
        <w:rPr>
          <w:rFonts w:ascii="宋体" w:eastAsia="宋体" w:hAnsi="宋体" w:hint="eastAsia"/>
          <w:szCs w:val="32"/>
        </w:rPr>
        <w:t>市</w:t>
      </w:r>
      <w:r w:rsidRPr="001227DC">
        <w:rPr>
          <w:rFonts w:ascii="宋体" w:eastAsia="宋体" w:hAnsi="宋体" w:hint="eastAsia"/>
          <w:szCs w:val="32"/>
        </w:rPr>
        <w:t>政府、</w:t>
      </w:r>
      <w:r w:rsidR="00805031">
        <w:rPr>
          <w:rFonts w:ascii="宋体" w:eastAsia="宋体" w:hAnsi="宋体" w:hint="eastAsia"/>
          <w:szCs w:val="32"/>
        </w:rPr>
        <w:t>市</w:t>
      </w:r>
      <w:r w:rsidRPr="001227DC">
        <w:rPr>
          <w:rFonts w:ascii="宋体" w:eastAsia="宋体" w:hAnsi="宋体" w:hint="eastAsia"/>
          <w:szCs w:val="32"/>
        </w:rPr>
        <w:t>教育局的决定、指示、工作部署，开展教育调查研究，制定全镇教育发展规划并组织实施，管理、</w:t>
      </w:r>
      <w:proofErr w:type="gramStart"/>
      <w:r w:rsidRPr="001227DC">
        <w:rPr>
          <w:rFonts w:ascii="宋体" w:eastAsia="宋体" w:hAnsi="宋体" w:hint="eastAsia"/>
          <w:szCs w:val="32"/>
        </w:rPr>
        <w:t>指导全</w:t>
      </w:r>
      <w:proofErr w:type="gramEnd"/>
      <w:r w:rsidRPr="001227DC">
        <w:rPr>
          <w:rFonts w:ascii="宋体" w:eastAsia="宋体" w:hAnsi="宋体" w:hint="eastAsia"/>
          <w:szCs w:val="32"/>
        </w:rPr>
        <w:t>墩头镇教育教学工作。</w:t>
      </w:r>
    </w:p>
    <w:p w14:paraId="3D3ED6D5" w14:textId="7777777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2. 编制墩头镇教育事业的发展规划，研究确定</w:t>
      </w:r>
      <w:proofErr w:type="gramStart"/>
      <w:r w:rsidRPr="001227DC">
        <w:rPr>
          <w:rFonts w:ascii="宋体" w:eastAsia="宋体" w:hAnsi="宋体" w:hint="eastAsia"/>
          <w:szCs w:val="32"/>
        </w:rPr>
        <w:t>全镇各级</w:t>
      </w:r>
      <w:proofErr w:type="gramEnd"/>
      <w:r w:rsidRPr="001227DC">
        <w:rPr>
          <w:rFonts w:ascii="宋体" w:eastAsia="宋体" w:hAnsi="宋体" w:hint="eastAsia"/>
          <w:szCs w:val="32"/>
        </w:rPr>
        <w:t>各类教育的发展重点、规模、速度和步骤，指导、监督教育规划、计划的实施，负责教育统计、信息工作。</w:t>
      </w:r>
    </w:p>
    <w:p w14:paraId="2EC47B21" w14:textId="7777777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3. 统筹管理全镇普通小学教育、普通中学教育、学前幼儿教育、成人教育。组织实施对镇内各校教育工作的督查和督导评估工作。</w:t>
      </w:r>
    </w:p>
    <w:p w14:paraId="42B45AFC" w14:textId="7777777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 xml:space="preserve"> 4. 组织、指导全镇各校的教育教学改革、思想政治工作、德育工作、体育卫生艺术教育、国防教育、科技教育、环境教育等工作。</w:t>
      </w:r>
    </w:p>
    <w:p w14:paraId="1C133FA7" w14:textId="7777777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5. 统筹管理小学、初中考试工作；协调镇内学校的招生工作。</w:t>
      </w:r>
    </w:p>
    <w:p w14:paraId="297DB5CC" w14:textId="7777777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6. 主管全镇的教师工作，规划实施教师队伍的建设和培养、</w:t>
      </w:r>
      <w:r w:rsidRPr="001227DC">
        <w:rPr>
          <w:rFonts w:ascii="宋体" w:eastAsia="宋体" w:hAnsi="宋体" w:hint="eastAsia"/>
          <w:szCs w:val="32"/>
        </w:rPr>
        <w:lastRenderedPageBreak/>
        <w:t>培训工作，组织教师参加岗位培训和继续教育。</w:t>
      </w:r>
    </w:p>
    <w:p w14:paraId="56B41B90" w14:textId="7777777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 xml:space="preserve">7. 统筹管理全镇教育经费，编制全镇的预、决算；监管全镇教育经费的运行；监管全镇国有资产、基建项目和财务审计工作；管理、指导学校后勤工作。 </w:t>
      </w:r>
    </w:p>
    <w:p w14:paraId="569255F4" w14:textId="7777777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8. 依据上级人事管理规章制度，统筹规划并管理本区教育事业所属机构的人事和劳动工资工作。</w:t>
      </w:r>
    </w:p>
    <w:p w14:paraId="46F84808" w14:textId="77777777" w:rsidR="001227DC" w:rsidRPr="001227DC"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 xml:space="preserve">9. 领导和管理墩头镇学校党组织的思想建设、组织建设和作风建设。开展党风廉政建设、行政监察工作和工青妇等群团工作。   </w:t>
      </w:r>
    </w:p>
    <w:p w14:paraId="7C77D629" w14:textId="068F14C3" w:rsidR="005F6A47" w:rsidRPr="004B4467" w:rsidRDefault="001227DC" w:rsidP="001227DC">
      <w:pPr>
        <w:spacing w:line="550" w:lineRule="exact"/>
        <w:ind w:firstLineChars="200" w:firstLine="640"/>
        <w:rPr>
          <w:rFonts w:ascii="宋体" w:eastAsia="宋体" w:hAnsi="宋体"/>
          <w:szCs w:val="32"/>
        </w:rPr>
      </w:pPr>
      <w:r w:rsidRPr="001227DC">
        <w:rPr>
          <w:rFonts w:ascii="宋体" w:eastAsia="宋体" w:hAnsi="宋体" w:hint="eastAsia"/>
          <w:szCs w:val="32"/>
        </w:rPr>
        <w:t xml:space="preserve"> 10. 承办</w:t>
      </w:r>
      <w:r w:rsidR="00805031">
        <w:rPr>
          <w:rFonts w:ascii="宋体" w:eastAsia="宋体" w:hAnsi="宋体" w:hint="eastAsia"/>
          <w:szCs w:val="32"/>
        </w:rPr>
        <w:t>市</w:t>
      </w:r>
      <w:r w:rsidRPr="001227DC">
        <w:rPr>
          <w:rFonts w:ascii="宋体" w:eastAsia="宋体" w:hAnsi="宋体" w:hint="eastAsia"/>
          <w:szCs w:val="32"/>
        </w:rPr>
        <w:t>委、</w:t>
      </w:r>
      <w:r w:rsidR="00805031">
        <w:rPr>
          <w:rFonts w:ascii="宋体" w:eastAsia="宋体" w:hAnsi="宋体" w:hint="eastAsia"/>
          <w:szCs w:val="32"/>
        </w:rPr>
        <w:t>市</w:t>
      </w:r>
      <w:r w:rsidRPr="001227DC">
        <w:rPr>
          <w:rFonts w:ascii="宋体" w:eastAsia="宋体" w:hAnsi="宋体" w:hint="eastAsia"/>
          <w:szCs w:val="32"/>
        </w:rPr>
        <w:t>教育局交办的其他事项。</w:t>
      </w:r>
    </w:p>
    <w:p w14:paraId="7C77D62A" w14:textId="77777777" w:rsidR="005F6A47" w:rsidRPr="004B4467" w:rsidRDefault="005F6A47" w:rsidP="005F6A47">
      <w:pPr>
        <w:spacing w:line="550" w:lineRule="exact"/>
        <w:ind w:firstLineChars="200" w:firstLine="643"/>
        <w:rPr>
          <w:rFonts w:ascii="宋体" w:eastAsia="宋体" w:hAnsi="宋体"/>
          <w:b/>
          <w:szCs w:val="32"/>
        </w:rPr>
      </w:pPr>
      <w:r w:rsidRPr="004B4467">
        <w:rPr>
          <w:rFonts w:ascii="宋体" w:eastAsia="宋体" w:hAnsi="宋体"/>
          <w:b/>
          <w:szCs w:val="32"/>
        </w:rPr>
        <w:t>二、部门机构设置及决算单位构成情况</w:t>
      </w:r>
    </w:p>
    <w:p w14:paraId="7C77D62B" w14:textId="0A24A54C" w:rsidR="005F6A47" w:rsidRPr="004B4467" w:rsidRDefault="005F6A47" w:rsidP="005F6A47">
      <w:pPr>
        <w:spacing w:line="550" w:lineRule="exact"/>
        <w:ind w:firstLineChars="200" w:firstLine="640"/>
        <w:rPr>
          <w:rFonts w:ascii="宋体" w:eastAsia="宋体" w:hAnsi="宋体"/>
          <w:szCs w:val="32"/>
        </w:rPr>
      </w:pPr>
      <w:r w:rsidRPr="004B4467">
        <w:rPr>
          <w:rFonts w:ascii="宋体" w:eastAsia="宋体" w:hAnsi="宋体"/>
          <w:szCs w:val="32"/>
        </w:rPr>
        <w:t>1. 根据部门职责分工，本部门内设机构包括</w:t>
      </w:r>
      <w:r w:rsidR="00606EE1" w:rsidRPr="007C36DD">
        <w:rPr>
          <w:rFonts w:ascii="宋体" w:eastAsia="宋体" w:hAnsi="宋体" w:hint="eastAsia"/>
          <w:szCs w:val="32"/>
        </w:rPr>
        <w:t>督导室、教研室、家长学校、安监办、财务中心五个机构。</w:t>
      </w:r>
      <w:r w:rsidR="00606EE1" w:rsidRPr="007C36DD">
        <w:rPr>
          <w:rFonts w:ascii="宋体" w:eastAsia="宋体" w:hAnsi="宋体"/>
          <w:szCs w:val="32"/>
        </w:rPr>
        <w:t>本部门下属单位包括：</w:t>
      </w:r>
      <w:r w:rsidR="00606EE1" w:rsidRPr="007C36DD">
        <w:rPr>
          <w:rFonts w:ascii="宋体" w:eastAsia="宋体" w:hAnsi="宋体" w:hint="eastAsia"/>
          <w:szCs w:val="32"/>
        </w:rPr>
        <w:t>学校12所，其中初级中学3所，小学4所，成人校1所，幼儿园4所。201</w:t>
      </w:r>
      <w:r w:rsidR="00606EE1" w:rsidRPr="007C36DD">
        <w:rPr>
          <w:rFonts w:ascii="宋体" w:eastAsia="宋体" w:hAnsi="宋体"/>
          <w:szCs w:val="32"/>
        </w:rPr>
        <w:t>7</w:t>
      </w:r>
      <w:r w:rsidR="00606EE1" w:rsidRPr="007C36DD">
        <w:rPr>
          <w:rFonts w:ascii="宋体" w:eastAsia="宋体" w:hAnsi="宋体" w:hint="eastAsia"/>
          <w:szCs w:val="32"/>
        </w:rPr>
        <w:t>年全镇中小学、幼儿园在籍学生</w:t>
      </w:r>
      <w:r w:rsidR="00606EE1" w:rsidRPr="007C36DD">
        <w:rPr>
          <w:rFonts w:ascii="宋体" w:eastAsia="宋体" w:hAnsi="宋体"/>
          <w:szCs w:val="32"/>
        </w:rPr>
        <w:t>2432</w:t>
      </w:r>
      <w:r w:rsidR="00606EE1" w:rsidRPr="007C36DD">
        <w:rPr>
          <w:rFonts w:ascii="宋体" w:eastAsia="宋体" w:hAnsi="宋体" w:hint="eastAsia"/>
          <w:szCs w:val="32"/>
        </w:rPr>
        <w:t>人，其中初中生8</w:t>
      </w:r>
      <w:r w:rsidR="00606EE1" w:rsidRPr="007C36DD">
        <w:rPr>
          <w:rFonts w:ascii="宋体" w:eastAsia="宋体" w:hAnsi="宋体"/>
          <w:szCs w:val="32"/>
        </w:rPr>
        <w:t>08</w:t>
      </w:r>
      <w:r w:rsidR="00606EE1" w:rsidRPr="007C36DD">
        <w:rPr>
          <w:rFonts w:ascii="宋体" w:eastAsia="宋体" w:hAnsi="宋体" w:hint="eastAsia"/>
          <w:szCs w:val="32"/>
        </w:rPr>
        <w:t>人，小学生1</w:t>
      </w:r>
      <w:r w:rsidR="00606EE1" w:rsidRPr="007C36DD">
        <w:rPr>
          <w:rFonts w:ascii="宋体" w:eastAsia="宋体" w:hAnsi="宋体"/>
          <w:szCs w:val="32"/>
        </w:rPr>
        <w:t>113</w:t>
      </w:r>
      <w:r w:rsidR="00606EE1" w:rsidRPr="007C36DD">
        <w:rPr>
          <w:rFonts w:ascii="宋体" w:eastAsia="宋体" w:hAnsi="宋体" w:hint="eastAsia"/>
          <w:szCs w:val="32"/>
        </w:rPr>
        <w:t>人，幼儿园5</w:t>
      </w:r>
      <w:r w:rsidR="00606EE1" w:rsidRPr="007C36DD">
        <w:rPr>
          <w:rFonts w:ascii="宋体" w:eastAsia="宋体" w:hAnsi="宋体"/>
          <w:szCs w:val="32"/>
        </w:rPr>
        <w:t>11</w:t>
      </w:r>
      <w:r w:rsidR="00606EE1" w:rsidRPr="007C36DD">
        <w:rPr>
          <w:rFonts w:ascii="宋体" w:eastAsia="宋体" w:hAnsi="宋体" w:hint="eastAsia"/>
          <w:szCs w:val="32"/>
        </w:rPr>
        <w:t>人；教职员工7</w:t>
      </w:r>
      <w:r w:rsidR="00606EE1" w:rsidRPr="007C36DD">
        <w:rPr>
          <w:rFonts w:ascii="宋体" w:eastAsia="宋体" w:hAnsi="宋体"/>
          <w:szCs w:val="32"/>
        </w:rPr>
        <w:t>34</w:t>
      </w:r>
      <w:r w:rsidR="00606EE1" w:rsidRPr="007C36DD">
        <w:rPr>
          <w:rFonts w:ascii="宋体" w:eastAsia="宋体" w:hAnsi="宋体" w:hint="eastAsia"/>
          <w:szCs w:val="32"/>
        </w:rPr>
        <w:t>人，其中在职30</w:t>
      </w:r>
      <w:r w:rsidR="00606EE1" w:rsidRPr="007C36DD">
        <w:rPr>
          <w:rFonts w:ascii="宋体" w:eastAsia="宋体" w:hAnsi="宋体"/>
          <w:szCs w:val="32"/>
        </w:rPr>
        <w:t>3</w:t>
      </w:r>
      <w:r w:rsidR="00606EE1" w:rsidRPr="007C36DD">
        <w:rPr>
          <w:rFonts w:ascii="宋体" w:eastAsia="宋体" w:hAnsi="宋体" w:hint="eastAsia"/>
          <w:szCs w:val="32"/>
        </w:rPr>
        <w:t>人，离退休3</w:t>
      </w:r>
      <w:r w:rsidR="00606EE1" w:rsidRPr="007C36DD">
        <w:rPr>
          <w:rFonts w:ascii="宋体" w:eastAsia="宋体" w:hAnsi="宋体"/>
          <w:szCs w:val="32"/>
        </w:rPr>
        <w:t>19</w:t>
      </w:r>
      <w:r w:rsidR="00606EE1" w:rsidRPr="007C36DD">
        <w:rPr>
          <w:rFonts w:ascii="宋体" w:eastAsia="宋体" w:hAnsi="宋体" w:hint="eastAsia"/>
          <w:szCs w:val="32"/>
        </w:rPr>
        <w:t>人,遗嘱人员6</w:t>
      </w:r>
      <w:r w:rsidR="00606EE1" w:rsidRPr="007C36DD">
        <w:rPr>
          <w:rFonts w:ascii="宋体" w:eastAsia="宋体" w:hAnsi="宋体"/>
          <w:szCs w:val="32"/>
        </w:rPr>
        <w:t>2</w:t>
      </w:r>
      <w:r w:rsidR="00606EE1" w:rsidRPr="007C36DD">
        <w:rPr>
          <w:rFonts w:ascii="宋体" w:eastAsia="宋体" w:hAnsi="宋体" w:hint="eastAsia"/>
          <w:szCs w:val="32"/>
        </w:rPr>
        <w:t>人，其他人员5</w:t>
      </w:r>
      <w:r w:rsidR="00606EE1" w:rsidRPr="007C36DD">
        <w:rPr>
          <w:rFonts w:ascii="宋体" w:eastAsia="宋体" w:hAnsi="宋体"/>
          <w:szCs w:val="32"/>
        </w:rPr>
        <w:t>6</w:t>
      </w:r>
      <w:r w:rsidR="00606EE1" w:rsidRPr="007C36DD">
        <w:rPr>
          <w:rFonts w:ascii="宋体" w:eastAsia="宋体" w:hAnsi="宋体" w:hint="eastAsia"/>
          <w:szCs w:val="32"/>
        </w:rPr>
        <w:t>人。全镇学校占地面积177299平方米，校舍建筑面积62513平方米，全年总资产5636.92万元，总负债721.21元,净资产4925.71万元。</w:t>
      </w:r>
    </w:p>
    <w:p w14:paraId="7C77D62C" w14:textId="34B16A24" w:rsidR="005F6A47" w:rsidRPr="004B4467" w:rsidRDefault="005F6A47" w:rsidP="005F6A47">
      <w:pPr>
        <w:spacing w:line="550" w:lineRule="exact"/>
        <w:ind w:firstLineChars="200" w:firstLine="640"/>
        <w:rPr>
          <w:rFonts w:ascii="宋体" w:eastAsia="宋体" w:hAnsi="宋体"/>
          <w:spacing w:val="-8"/>
          <w:szCs w:val="32"/>
        </w:rPr>
      </w:pPr>
      <w:r w:rsidRPr="004B4467">
        <w:rPr>
          <w:rFonts w:ascii="宋体" w:eastAsia="宋体" w:hAnsi="宋体"/>
          <w:szCs w:val="32"/>
        </w:rPr>
        <w:t>2. 从决算单位构成看，纳入</w:t>
      </w:r>
      <w:r w:rsidR="001227DC">
        <w:rPr>
          <w:rFonts w:ascii="宋体" w:eastAsia="宋体" w:hAnsi="宋体"/>
          <w:szCs w:val="32"/>
          <w:u w:val="single"/>
        </w:rPr>
        <w:t>海安市墩头镇</w:t>
      </w:r>
      <w:proofErr w:type="gramStart"/>
      <w:r w:rsidR="001227DC">
        <w:rPr>
          <w:rFonts w:ascii="宋体" w:eastAsia="宋体" w:hAnsi="宋体"/>
          <w:szCs w:val="32"/>
          <w:u w:val="single"/>
        </w:rPr>
        <w:t>教管办</w:t>
      </w:r>
      <w:proofErr w:type="gramEnd"/>
      <w:r w:rsidRPr="004B4467">
        <w:rPr>
          <w:rFonts w:ascii="宋体" w:eastAsia="宋体" w:hAnsi="宋体"/>
          <w:szCs w:val="32"/>
        </w:rPr>
        <w:t>2017年部门汇总决算编制范围的预算单位共计</w:t>
      </w:r>
      <w:r w:rsidR="00606EE1">
        <w:rPr>
          <w:rFonts w:ascii="宋体" w:eastAsia="宋体" w:hAnsi="宋体" w:hint="eastAsia"/>
          <w:szCs w:val="32"/>
        </w:rPr>
        <w:t>1</w:t>
      </w:r>
      <w:r w:rsidR="00606EE1">
        <w:rPr>
          <w:rFonts w:ascii="宋体" w:eastAsia="宋体" w:hAnsi="宋体"/>
          <w:szCs w:val="32"/>
        </w:rPr>
        <w:t>2</w:t>
      </w:r>
      <w:r w:rsidRPr="004B4467">
        <w:rPr>
          <w:rFonts w:ascii="宋体" w:eastAsia="宋体" w:hAnsi="宋体"/>
          <w:szCs w:val="32"/>
        </w:rPr>
        <w:t>家，具体包括：</w:t>
      </w:r>
      <w:r w:rsidRPr="004B4467">
        <w:rPr>
          <w:rFonts w:ascii="宋体" w:eastAsia="宋体" w:hAnsi="宋体"/>
          <w:szCs w:val="32"/>
          <w:u w:val="single"/>
        </w:rPr>
        <w:t xml:space="preserve"> </w:t>
      </w:r>
      <w:r w:rsidR="001227DC">
        <w:rPr>
          <w:rFonts w:ascii="宋体" w:eastAsia="宋体" w:hAnsi="宋体"/>
          <w:szCs w:val="32"/>
          <w:u w:val="single"/>
        </w:rPr>
        <w:t>海安市墩头镇</w:t>
      </w:r>
      <w:proofErr w:type="gramStart"/>
      <w:r w:rsidR="001227DC">
        <w:rPr>
          <w:rFonts w:ascii="宋体" w:eastAsia="宋体" w:hAnsi="宋体"/>
          <w:szCs w:val="32"/>
          <w:u w:val="single"/>
        </w:rPr>
        <w:t>教管办</w:t>
      </w:r>
      <w:proofErr w:type="gramEnd"/>
      <w:r w:rsidRPr="004B4467">
        <w:rPr>
          <w:rFonts w:ascii="宋体" w:eastAsia="宋体" w:hAnsi="宋体"/>
          <w:szCs w:val="32"/>
        </w:rPr>
        <w:t>本级</w:t>
      </w:r>
      <w:r w:rsidRPr="004B4467">
        <w:rPr>
          <w:rFonts w:ascii="宋体" w:eastAsia="宋体" w:hAnsi="宋体"/>
          <w:spacing w:val="-8"/>
          <w:szCs w:val="32"/>
        </w:rPr>
        <w:t>、</w:t>
      </w:r>
      <w:r w:rsidRPr="004B4467">
        <w:rPr>
          <w:rFonts w:ascii="宋体" w:eastAsia="宋体" w:hAnsi="宋体"/>
          <w:szCs w:val="32"/>
        </w:rPr>
        <w:t xml:space="preserve"> </w:t>
      </w:r>
      <w:r w:rsidR="00606EE1">
        <w:rPr>
          <w:rFonts w:ascii="宋体" w:eastAsia="宋体" w:hAnsi="宋体" w:hint="eastAsia"/>
          <w:szCs w:val="32"/>
          <w:u w:val="single"/>
        </w:rPr>
        <w:t>海安市墩头镇墩头初级中学</w:t>
      </w:r>
      <w:r w:rsidRPr="004B4467">
        <w:rPr>
          <w:rFonts w:ascii="宋体" w:eastAsia="宋体" w:hAnsi="宋体"/>
          <w:spacing w:val="-8"/>
          <w:szCs w:val="32"/>
          <w:u w:val="single"/>
        </w:rPr>
        <w:t>、</w:t>
      </w:r>
      <w:r w:rsidR="00606EE1">
        <w:rPr>
          <w:rFonts w:ascii="宋体" w:eastAsia="宋体" w:hAnsi="宋体" w:hint="eastAsia"/>
          <w:spacing w:val="-8"/>
          <w:szCs w:val="32"/>
          <w:u w:val="single"/>
        </w:rPr>
        <w:t>海安市墩头镇吉庆初级中学</w:t>
      </w:r>
      <w:r w:rsidRPr="004B4467">
        <w:rPr>
          <w:rFonts w:ascii="宋体" w:eastAsia="宋体" w:hAnsi="宋体"/>
          <w:szCs w:val="32"/>
          <w:u w:val="single"/>
        </w:rPr>
        <w:t>、</w:t>
      </w:r>
      <w:r w:rsidR="00606EE1">
        <w:rPr>
          <w:rFonts w:ascii="宋体" w:eastAsia="宋体" w:hAnsi="宋体" w:hint="eastAsia"/>
          <w:szCs w:val="32"/>
          <w:u w:val="single"/>
        </w:rPr>
        <w:t>海安市</w:t>
      </w:r>
      <w:proofErr w:type="gramStart"/>
      <w:r w:rsidR="00606EE1">
        <w:rPr>
          <w:rFonts w:ascii="宋体" w:eastAsia="宋体" w:hAnsi="宋体" w:hint="eastAsia"/>
          <w:szCs w:val="32"/>
          <w:u w:val="single"/>
        </w:rPr>
        <w:t>墩头镇仇</w:t>
      </w:r>
      <w:proofErr w:type="gramEnd"/>
      <w:r w:rsidR="00606EE1">
        <w:rPr>
          <w:rFonts w:ascii="宋体" w:eastAsia="宋体" w:hAnsi="宋体" w:hint="eastAsia"/>
          <w:szCs w:val="32"/>
          <w:u w:val="single"/>
        </w:rPr>
        <w:t>湖初级中学、海安市墩头镇中</w:t>
      </w:r>
      <w:r w:rsidR="00606EE1">
        <w:rPr>
          <w:rFonts w:ascii="宋体" w:eastAsia="宋体" w:hAnsi="宋体" w:hint="eastAsia"/>
          <w:szCs w:val="32"/>
          <w:u w:val="single"/>
        </w:rPr>
        <w:lastRenderedPageBreak/>
        <w:t>心小学、海安市墩头镇吉庆小学、海安市</w:t>
      </w:r>
      <w:proofErr w:type="gramStart"/>
      <w:r w:rsidR="00606EE1">
        <w:rPr>
          <w:rFonts w:ascii="宋体" w:eastAsia="宋体" w:hAnsi="宋体" w:hint="eastAsia"/>
          <w:szCs w:val="32"/>
          <w:u w:val="single"/>
        </w:rPr>
        <w:t>墩头镇仇</w:t>
      </w:r>
      <w:proofErr w:type="gramEnd"/>
      <w:r w:rsidR="00606EE1">
        <w:rPr>
          <w:rFonts w:ascii="宋体" w:eastAsia="宋体" w:hAnsi="宋体" w:hint="eastAsia"/>
          <w:szCs w:val="32"/>
          <w:u w:val="single"/>
        </w:rPr>
        <w:t>湖小学、海安市墩头镇双溪小学、海安市墩头镇中心幼儿园、海安市墩头镇吉庆幼儿园、海安市</w:t>
      </w:r>
      <w:proofErr w:type="gramStart"/>
      <w:r w:rsidR="00606EE1">
        <w:rPr>
          <w:rFonts w:ascii="宋体" w:eastAsia="宋体" w:hAnsi="宋体" w:hint="eastAsia"/>
          <w:szCs w:val="32"/>
          <w:u w:val="single"/>
        </w:rPr>
        <w:t>墩头镇仇</w:t>
      </w:r>
      <w:proofErr w:type="gramEnd"/>
      <w:r w:rsidR="00606EE1">
        <w:rPr>
          <w:rFonts w:ascii="宋体" w:eastAsia="宋体" w:hAnsi="宋体" w:hint="eastAsia"/>
          <w:szCs w:val="32"/>
          <w:u w:val="single"/>
        </w:rPr>
        <w:t>湖幼儿园、海安市墩头镇双溪幼儿园、海安市墩头镇成人教育中心校</w:t>
      </w:r>
      <w:r w:rsidRPr="004B4467">
        <w:rPr>
          <w:rFonts w:ascii="宋体" w:eastAsia="宋体" w:hAnsi="宋体"/>
          <w:spacing w:val="-8"/>
          <w:szCs w:val="32"/>
        </w:rPr>
        <w:t>。</w:t>
      </w:r>
    </w:p>
    <w:p w14:paraId="7C77D62D" w14:textId="4F20C4CC" w:rsidR="005F6A47" w:rsidRDefault="005F6A47" w:rsidP="005F6A47">
      <w:pPr>
        <w:spacing w:line="550" w:lineRule="exact"/>
        <w:ind w:firstLineChars="200" w:firstLine="643"/>
        <w:rPr>
          <w:rFonts w:ascii="宋体" w:eastAsia="宋体" w:hAnsi="宋体"/>
          <w:b/>
          <w:szCs w:val="32"/>
        </w:rPr>
      </w:pPr>
      <w:r w:rsidRPr="004B4467">
        <w:rPr>
          <w:rFonts w:ascii="宋体" w:eastAsia="宋体" w:hAnsi="宋体"/>
          <w:b/>
          <w:szCs w:val="32"/>
        </w:rPr>
        <w:t>三、2017年度主要工作完成情况</w:t>
      </w:r>
    </w:p>
    <w:p w14:paraId="6EC9F702" w14:textId="64FAF62B" w:rsidR="00B567F4" w:rsidRPr="00FA07EB" w:rsidRDefault="00B567F4" w:rsidP="00B567F4">
      <w:pPr>
        <w:spacing w:line="550" w:lineRule="exact"/>
        <w:ind w:firstLineChars="200" w:firstLine="640"/>
        <w:rPr>
          <w:rFonts w:ascii="宋体" w:eastAsia="宋体" w:hAnsi="宋体"/>
          <w:color w:val="000000" w:themeColor="text1"/>
          <w:szCs w:val="32"/>
        </w:rPr>
      </w:pPr>
      <w:r w:rsidRPr="00FA07EB">
        <w:rPr>
          <w:rFonts w:ascii="宋体" w:eastAsia="宋体" w:hAnsi="宋体" w:hint="eastAsia"/>
          <w:color w:val="000000" w:themeColor="text1"/>
          <w:szCs w:val="32"/>
        </w:rPr>
        <w:t>1. 加强校园制度文化建设，促进学校内涵发展。学校文化品味不断提高，教育教学质量和办学水平不断提升，继续巩固和扩大了墩头教育在全</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的领先地位，使墩头教育稳居海安教育第一方阵。201</w:t>
      </w:r>
      <w:r w:rsidRPr="00FA07EB">
        <w:rPr>
          <w:rFonts w:ascii="宋体" w:eastAsia="宋体" w:hAnsi="宋体"/>
          <w:color w:val="000000" w:themeColor="text1"/>
          <w:szCs w:val="32"/>
        </w:rPr>
        <w:t>7</w:t>
      </w:r>
      <w:r w:rsidRPr="00FA07EB">
        <w:rPr>
          <w:rFonts w:ascii="宋体" w:eastAsia="宋体" w:hAnsi="宋体" w:hint="eastAsia"/>
          <w:color w:val="000000" w:themeColor="text1"/>
          <w:szCs w:val="32"/>
        </w:rPr>
        <w:t>年我镇34人被海中录取，按参考人数的录取比例和参考学生基础的增值幅度均居乡镇前茅。</w:t>
      </w:r>
    </w:p>
    <w:p w14:paraId="551607DA" w14:textId="7CB0B372" w:rsidR="00B567F4" w:rsidRPr="00FA07EB" w:rsidRDefault="00B567F4" w:rsidP="00B567F4">
      <w:pPr>
        <w:spacing w:line="550" w:lineRule="exact"/>
        <w:ind w:firstLineChars="200" w:firstLine="640"/>
        <w:rPr>
          <w:rFonts w:ascii="宋体" w:eastAsia="宋体" w:hAnsi="宋体"/>
          <w:color w:val="000000" w:themeColor="text1"/>
          <w:szCs w:val="32"/>
        </w:rPr>
      </w:pPr>
      <w:r w:rsidRPr="00FA07EB">
        <w:rPr>
          <w:rFonts w:ascii="宋体" w:eastAsia="宋体" w:hAnsi="宋体" w:hint="eastAsia"/>
          <w:color w:val="000000" w:themeColor="text1"/>
          <w:szCs w:val="32"/>
        </w:rPr>
        <w:t>2. 加强校园物质文化建设，学校硬件水平跃上新台阶。近年我镇各校</w:t>
      </w:r>
      <w:proofErr w:type="gramStart"/>
      <w:r w:rsidRPr="00FA07EB">
        <w:rPr>
          <w:rFonts w:ascii="宋体" w:eastAsia="宋体" w:hAnsi="宋体" w:hint="eastAsia"/>
          <w:color w:val="000000" w:themeColor="text1"/>
          <w:szCs w:val="32"/>
        </w:rPr>
        <w:t>校</w:t>
      </w:r>
      <w:proofErr w:type="gramEnd"/>
      <w:r w:rsidRPr="00FA07EB">
        <w:rPr>
          <w:rFonts w:ascii="宋体" w:eastAsia="宋体" w:hAnsi="宋体" w:hint="eastAsia"/>
          <w:color w:val="000000" w:themeColor="text1"/>
          <w:szCs w:val="32"/>
        </w:rPr>
        <w:t>安工程建设取得显著成绩。墩中的新建食堂</w:t>
      </w:r>
      <w:r w:rsidR="00FA07EB" w:rsidRPr="00FA07EB">
        <w:rPr>
          <w:rFonts w:ascii="宋体" w:eastAsia="宋体" w:hAnsi="宋体" w:hint="eastAsia"/>
          <w:color w:val="000000" w:themeColor="text1"/>
          <w:szCs w:val="32"/>
        </w:rPr>
        <w:t>、墩小报告厅</w:t>
      </w:r>
      <w:r w:rsidRPr="00FA07EB">
        <w:rPr>
          <w:rFonts w:ascii="宋体" w:eastAsia="宋体" w:hAnsi="宋体" w:hint="eastAsia"/>
          <w:color w:val="000000" w:themeColor="text1"/>
          <w:szCs w:val="32"/>
        </w:rPr>
        <w:t>和</w:t>
      </w:r>
      <w:r w:rsidR="00FA07EB" w:rsidRPr="00FA07EB">
        <w:rPr>
          <w:rFonts w:ascii="宋体" w:eastAsia="宋体" w:hAnsi="宋体" w:hint="eastAsia"/>
          <w:color w:val="000000" w:themeColor="text1"/>
          <w:szCs w:val="32"/>
        </w:rPr>
        <w:t>墩头中心</w:t>
      </w:r>
      <w:r w:rsidRPr="00FA07EB">
        <w:rPr>
          <w:rFonts w:ascii="宋体" w:eastAsia="宋体" w:hAnsi="宋体" w:hint="eastAsia"/>
          <w:color w:val="000000" w:themeColor="text1"/>
          <w:szCs w:val="32"/>
        </w:rPr>
        <w:t>幼儿园</w:t>
      </w:r>
      <w:r w:rsidR="00FA07EB" w:rsidRPr="00FA07EB">
        <w:rPr>
          <w:rFonts w:ascii="宋体" w:eastAsia="宋体" w:hAnsi="宋体" w:hint="eastAsia"/>
          <w:color w:val="000000" w:themeColor="text1"/>
          <w:szCs w:val="32"/>
        </w:rPr>
        <w:t>的复检工程、双幼</w:t>
      </w:r>
      <w:r w:rsidR="00805031">
        <w:rPr>
          <w:rFonts w:ascii="宋体" w:eastAsia="宋体" w:hAnsi="宋体" w:hint="eastAsia"/>
          <w:color w:val="000000" w:themeColor="text1"/>
          <w:szCs w:val="32"/>
        </w:rPr>
        <w:t>课程</w:t>
      </w:r>
      <w:r w:rsidR="00FA07EB" w:rsidRPr="00FA07EB">
        <w:rPr>
          <w:rFonts w:ascii="宋体" w:eastAsia="宋体" w:hAnsi="宋体" w:hint="eastAsia"/>
          <w:color w:val="000000" w:themeColor="text1"/>
          <w:szCs w:val="32"/>
        </w:rPr>
        <w:t>游戏化</w:t>
      </w:r>
      <w:r w:rsidR="00805031">
        <w:rPr>
          <w:rFonts w:ascii="宋体" w:eastAsia="宋体" w:hAnsi="宋体" w:hint="eastAsia"/>
          <w:color w:val="000000" w:themeColor="text1"/>
          <w:szCs w:val="32"/>
        </w:rPr>
        <w:t>项目</w:t>
      </w:r>
      <w:r w:rsidRPr="00FA07EB">
        <w:rPr>
          <w:rFonts w:ascii="宋体" w:eastAsia="宋体" w:hAnsi="宋体" w:hint="eastAsia"/>
          <w:color w:val="000000" w:themeColor="text1"/>
          <w:szCs w:val="32"/>
        </w:rPr>
        <w:t>经过一年多的艰辛努力，已初</w:t>
      </w:r>
      <w:bookmarkStart w:id="0" w:name="_GoBack"/>
      <w:bookmarkEnd w:id="0"/>
      <w:r w:rsidRPr="00FA07EB">
        <w:rPr>
          <w:rFonts w:ascii="宋体" w:eastAsia="宋体" w:hAnsi="宋体" w:hint="eastAsia"/>
          <w:color w:val="000000" w:themeColor="text1"/>
          <w:szCs w:val="32"/>
        </w:rPr>
        <w:t>具规模，后续工程正在有序进行。</w:t>
      </w:r>
    </w:p>
    <w:p w14:paraId="49382769" w14:textId="69E31A6A" w:rsidR="00B567F4" w:rsidRPr="00FA07EB" w:rsidRDefault="00B567F4" w:rsidP="00B567F4">
      <w:pPr>
        <w:spacing w:line="550" w:lineRule="exact"/>
        <w:ind w:firstLineChars="200" w:firstLine="640"/>
        <w:rPr>
          <w:rFonts w:ascii="宋体" w:eastAsia="宋体" w:hAnsi="宋体"/>
          <w:color w:val="000000" w:themeColor="text1"/>
          <w:szCs w:val="32"/>
        </w:rPr>
      </w:pPr>
      <w:r w:rsidRPr="00FA07EB">
        <w:rPr>
          <w:rFonts w:ascii="宋体" w:eastAsia="宋体" w:hAnsi="宋体" w:hint="eastAsia"/>
          <w:color w:val="000000" w:themeColor="text1"/>
          <w:szCs w:val="32"/>
        </w:rPr>
        <w:t>3.加强校园精神文化建设，特色办学取得新突破。近年来我镇各校在精神文化建设和特色办学上都取得了新的突破。201</w:t>
      </w:r>
      <w:r w:rsidRPr="00FA07EB">
        <w:rPr>
          <w:rFonts w:ascii="宋体" w:eastAsia="宋体" w:hAnsi="宋体"/>
          <w:color w:val="000000" w:themeColor="text1"/>
          <w:szCs w:val="32"/>
        </w:rPr>
        <w:t>7</w:t>
      </w:r>
      <w:r w:rsidRPr="00FA07EB">
        <w:rPr>
          <w:rFonts w:ascii="宋体" w:eastAsia="宋体" w:hAnsi="宋体" w:hint="eastAsia"/>
          <w:color w:val="000000" w:themeColor="text1"/>
          <w:szCs w:val="32"/>
        </w:rPr>
        <w:t>年，双溪小学</w:t>
      </w:r>
      <w:r w:rsidR="00FA07EB" w:rsidRPr="00FA07EB">
        <w:rPr>
          <w:rFonts w:ascii="宋体" w:eastAsia="宋体" w:hAnsi="宋体" w:hint="eastAsia"/>
          <w:color w:val="000000" w:themeColor="text1"/>
          <w:szCs w:val="32"/>
        </w:rPr>
        <w:t>排球</w:t>
      </w:r>
      <w:r w:rsidRPr="00FA07EB">
        <w:rPr>
          <w:rFonts w:ascii="宋体" w:eastAsia="宋体" w:hAnsi="宋体" w:hint="eastAsia"/>
          <w:color w:val="000000" w:themeColor="text1"/>
          <w:szCs w:val="32"/>
        </w:rPr>
        <w:t>特色项目</w:t>
      </w:r>
      <w:r w:rsidR="00FA07EB" w:rsidRPr="00FA07EB">
        <w:rPr>
          <w:rFonts w:ascii="宋体" w:eastAsia="宋体" w:hAnsi="宋体" w:hint="eastAsia"/>
          <w:color w:val="000000" w:themeColor="text1"/>
          <w:szCs w:val="32"/>
        </w:rPr>
        <w:t>取得八年冠</w:t>
      </w:r>
      <w:r w:rsidRPr="00FA07EB">
        <w:rPr>
          <w:rFonts w:ascii="宋体" w:eastAsia="宋体" w:hAnsi="宋体" w:hint="eastAsia"/>
          <w:color w:val="000000" w:themeColor="text1"/>
          <w:szCs w:val="32"/>
        </w:rPr>
        <w:t>，成为</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少数几个具有“一校一品”资质的小学；仇湖初中的科技办学特色也初见成效，不少教师和学生的小制作和小发明获得了国家、省市大奖；吉庆</w:t>
      </w:r>
      <w:proofErr w:type="gramStart"/>
      <w:r w:rsidRPr="00FA07EB">
        <w:rPr>
          <w:rFonts w:ascii="宋体" w:eastAsia="宋体" w:hAnsi="宋体" w:hint="eastAsia"/>
          <w:color w:val="000000" w:themeColor="text1"/>
          <w:szCs w:val="32"/>
        </w:rPr>
        <w:t>幼儿园纪桂香</w:t>
      </w:r>
      <w:proofErr w:type="gramEnd"/>
      <w:r w:rsidRPr="00FA07EB">
        <w:rPr>
          <w:rFonts w:ascii="宋体" w:eastAsia="宋体" w:hAnsi="宋体" w:hint="eastAsia"/>
          <w:color w:val="000000" w:themeColor="text1"/>
          <w:szCs w:val="32"/>
        </w:rPr>
        <w:t>、高友红获江苏省教师自制教玩具一等奖。</w:t>
      </w:r>
    </w:p>
    <w:p w14:paraId="372AB4EE" w14:textId="6C15AC3C" w:rsidR="00B567F4" w:rsidRPr="00FA07EB" w:rsidRDefault="00B567F4" w:rsidP="00B567F4">
      <w:pPr>
        <w:spacing w:line="550" w:lineRule="exact"/>
        <w:ind w:firstLineChars="200" w:firstLine="640"/>
        <w:rPr>
          <w:rFonts w:ascii="宋体" w:eastAsia="宋体" w:hAnsi="宋体"/>
          <w:color w:val="000000" w:themeColor="text1"/>
          <w:szCs w:val="32"/>
        </w:rPr>
      </w:pPr>
      <w:r w:rsidRPr="00FA07EB">
        <w:rPr>
          <w:rFonts w:ascii="宋体" w:eastAsia="宋体" w:hAnsi="宋体" w:hint="eastAsia"/>
          <w:color w:val="000000" w:themeColor="text1"/>
          <w:szCs w:val="32"/>
        </w:rPr>
        <w:t xml:space="preserve">4. </w:t>
      </w:r>
      <w:r w:rsidR="00FA07EB" w:rsidRPr="00FA07EB">
        <w:rPr>
          <w:rFonts w:ascii="宋体" w:eastAsia="宋体" w:hAnsi="宋体"/>
          <w:color w:val="000000" w:themeColor="text1"/>
          <w:szCs w:val="32"/>
        </w:rPr>
        <w:t>2017</w:t>
      </w:r>
      <w:r w:rsidRPr="00FA07EB">
        <w:rPr>
          <w:rFonts w:ascii="宋体" w:eastAsia="宋体" w:hAnsi="宋体" w:hint="eastAsia"/>
          <w:color w:val="000000" w:themeColor="text1"/>
          <w:szCs w:val="32"/>
        </w:rPr>
        <w:t>年，墩头镇教育</w:t>
      </w:r>
      <w:r w:rsidR="00FA07EB" w:rsidRPr="00FA07EB">
        <w:rPr>
          <w:rFonts w:ascii="宋体" w:eastAsia="宋体" w:hAnsi="宋体" w:hint="eastAsia"/>
          <w:color w:val="000000" w:themeColor="text1"/>
          <w:szCs w:val="32"/>
        </w:rPr>
        <w:t>财务中心</w:t>
      </w:r>
      <w:r w:rsidRPr="00FA07EB">
        <w:rPr>
          <w:rFonts w:ascii="宋体" w:eastAsia="宋体" w:hAnsi="宋体" w:hint="eastAsia"/>
          <w:color w:val="000000" w:themeColor="text1"/>
          <w:szCs w:val="32"/>
        </w:rPr>
        <w:t>被评为</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教育系统财务会计工作先进单位，</w:t>
      </w:r>
      <w:r w:rsidR="00FA07EB" w:rsidRPr="00FA07EB">
        <w:rPr>
          <w:rFonts w:ascii="宋体" w:eastAsia="宋体" w:hAnsi="宋体" w:hint="eastAsia"/>
          <w:color w:val="000000" w:themeColor="text1"/>
          <w:szCs w:val="32"/>
        </w:rPr>
        <w:t>墩头镇</w:t>
      </w:r>
      <w:proofErr w:type="gramStart"/>
      <w:r w:rsidR="00FA07EB" w:rsidRPr="00FA07EB">
        <w:rPr>
          <w:rFonts w:ascii="宋体" w:eastAsia="宋体" w:hAnsi="宋体" w:hint="eastAsia"/>
          <w:color w:val="000000" w:themeColor="text1"/>
          <w:szCs w:val="32"/>
        </w:rPr>
        <w:t>教管办</w:t>
      </w:r>
      <w:proofErr w:type="gramEnd"/>
      <w:r w:rsidR="00FA07EB" w:rsidRPr="00FA07EB">
        <w:rPr>
          <w:rFonts w:ascii="宋体" w:eastAsia="宋体" w:hAnsi="宋体" w:hint="eastAsia"/>
          <w:color w:val="000000" w:themeColor="text1"/>
          <w:szCs w:val="32"/>
        </w:rPr>
        <w:t>被评为</w:t>
      </w:r>
      <w:r w:rsidRPr="00FA07EB">
        <w:rPr>
          <w:rFonts w:ascii="宋体" w:eastAsia="宋体" w:hAnsi="宋体" w:hint="eastAsia"/>
          <w:color w:val="000000" w:themeColor="text1"/>
          <w:szCs w:val="32"/>
        </w:rPr>
        <w:t>质量优等家长学校、文明单位。201</w:t>
      </w:r>
      <w:r w:rsidRPr="00FA07EB">
        <w:rPr>
          <w:rFonts w:ascii="宋体" w:eastAsia="宋体" w:hAnsi="宋体"/>
          <w:color w:val="000000" w:themeColor="text1"/>
          <w:szCs w:val="32"/>
        </w:rPr>
        <w:t>7</w:t>
      </w:r>
      <w:r w:rsidRPr="00FA07EB">
        <w:rPr>
          <w:rFonts w:ascii="宋体" w:eastAsia="宋体" w:hAnsi="宋体" w:hint="eastAsia"/>
          <w:color w:val="000000" w:themeColor="text1"/>
          <w:szCs w:val="32"/>
        </w:rPr>
        <w:t>年我镇被评为</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优秀家长学校分校，墩中、墩小、</w:t>
      </w:r>
      <w:r w:rsidRPr="00FA07EB">
        <w:rPr>
          <w:rFonts w:ascii="宋体" w:eastAsia="宋体" w:hAnsi="宋体" w:hint="eastAsia"/>
          <w:color w:val="000000" w:themeColor="text1"/>
          <w:szCs w:val="32"/>
        </w:rPr>
        <w:lastRenderedPageBreak/>
        <w:t>墩幼、仇中、吉小五所学校被表彰为海安</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示范家长学校。</w:t>
      </w:r>
      <w:r w:rsidR="00FA07EB" w:rsidRPr="00FA07EB">
        <w:rPr>
          <w:rFonts w:ascii="宋体" w:eastAsia="宋体" w:hAnsi="宋体" w:hint="eastAsia"/>
          <w:color w:val="000000" w:themeColor="text1"/>
          <w:szCs w:val="32"/>
        </w:rPr>
        <w:t>各校园被</w:t>
      </w:r>
      <w:r w:rsidRPr="00FA07EB">
        <w:rPr>
          <w:rFonts w:ascii="宋体" w:eastAsia="宋体" w:hAnsi="宋体" w:hint="eastAsia"/>
          <w:color w:val="000000" w:themeColor="text1"/>
          <w:szCs w:val="32"/>
        </w:rPr>
        <w:t>评为</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合格门卫室。墩头镇</w:t>
      </w:r>
      <w:proofErr w:type="gramStart"/>
      <w:r w:rsidRPr="00FA07EB">
        <w:rPr>
          <w:rFonts w:ascii="宋体" w:eastAsia="宋体" w:hAnsi="宋体" w:hint="eastAsia"/>
          <w:color w:val="000000" w:themeColor="text1"/>
          <w:szCs w:val="32"/>
        </w:rPr>
        <w:t>中心园</w:t>
      </w:r>
      <w:proofErr w:type="gramEnd"/>
      <w:r w:rsidRPr="00FA07EB">
        <w:rPr>
          <w:rFonts w:ascii="宋体" w:eastAsia="宋体" w:hAnsi="宋体" w:hint="eastAsia"/>
          <w:color w:val="000000" w:themeColor="text1"/>
          <w:szCs w:val="32"/>
        </w:rPr>
        <w:t>获得</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“卫生保健先进集体”“</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示范家长学校”“</w:t>
      </w:r>
      <w:r w:rsidR="00805031">
        <w:rPr>
          <w:rFonts w:ascii="宋体" w:eastAsia="宋体" w:hAnsi="宋体" w:hint="eastAsia"/>
          <w:color w:val="000000" w:themeColor="text1"/>
          <w:szCs w:val="32"/>
        </w:rPr>
        <w:t>市</w:t>
      </w:r>
      <w:r w:rsidRPr="00FA07EB">
        <w:rPr>
          <w:rFonts w:ascii="宋体" w:eastAsia="宋体" w:hAnsi="宋体" w:hint="eastAsia"/>
          <w:color w:val="000000" w:themeColor="text1"/>
          <w:szCs w:val="32"/>
        </w:rPr>
        <w:t>文明单位”称号。</w:t>
      </w:r>
    </w:p>
    <w:p w14:paraId="7C77D62E" w14:textId="77777777" w:rsidR="005F6A47" w:rsidRDefault="005F6A47" w:rsidP="005F6A47">
      <w:pPr>
        <w:spacing w:line="550" w:lineRule="exact"/>
        <w:ind w:firstLineChars="200" w:firstLine="640"/>
        <w:rPr>
          <w:rFonts w:ascii="方正黑体_GBK" w:eastAsia="方正黑体_GBK"/>
          <w:szCs w:val="32"/>
        </w:rPr>
        <w:sectPr w:rsidR="005F6A47">
          <w:footerReference w:type="even" r:id="rId8"/>
          <w:footerReference w:type="default" r:id="rId9"/>
          <w:pgSz w:w="11906" w:h="16838"/>
          <w:pgMar w:top="1814" w:right="1588" w:bottom="1985" w:left="1588" w:header="851" w:footer="992" w:gutter="0"/>
          <w:pgNumType w:start="1"/>
          <w:cols w:space="720"/>
          <w:docGrid w:type="lines" w:linePitch="312"/>
        </w:sectPr>
      </w:pPr>
    </w:p>
    <w:p w14:paraId="7C77D630" w14:textId="5DC1D6E2" w:rsidR="005F6A47" w:rsidRPr="004B4467" w:rsidRDefault="005F6A47" w:rsidP="005F6A47">
      <w:pPr>
        <w:spacing w:before="100" w:beforeAutospacing="1" w:after="100" w:afterAutospacing="1" w:line="550" w:lineRule="exact"/>
        <w:jc w:val="center"/>
        <w:rPr>
          <w:rFonts w:ascii="宋体" w:eastAsia="宋体" w:hAnsi="宋体"/>
          <w:b/>
          <w:sz w:val="36"/>
          <w:szCs w:val="36"/>
        </w:rPr>
      </w:pPr>
      <w:r w:rsidRPr="004B4467">
        <w:rPr>
          <w:rFonts w:ascii="宋体" w:eastAsia="宋体" w:hAnsi="宋体"/>
          <w:b/>
          <w:sz w:val="36"/>
          <w:szCs w:val="36"/>
        </w:rPr>
        <w:lastRenderedPageBreak/>
        <w:t xml:space="preserve">第二部分　</w:t>
      </w:r>
      <w:r w:rsidR="001227DC">
        <w:rPr>
          <w:rFonts w:ascii="宋体" w:eastAsia="宋体" w:hAnsi="宋体"/>
          <w:b/>
          <w:sz w:val="36"/>
          <w:szCs w:val="36"/>
          <w:u w:val="single"/>
        </w:rPr>
        <w:t>海安市墩头镇</w:t>
      </w:r>
      <w:proofErr w:type="gramStart"/>
      <w:r w:rsidR="001227DC">
        <w:rPr>
          <w:rFonts w:ascii="宋体" w:eastAsia="宋体" w:hAnsi="宋体"/>
          <w:b/>
          <w:sz w:val="36"/>
          <w:szCs w:val="36"/>
          <w:u w:val="single"/>
        </w:rPr>
        <w:t>教管办</w:t>
      </w:r>
      <w:proofErr w:type="gramEnd"/>
      <w:r w:rsidRPr="004B4467">
        <w:rPr>
          <w:rFonts w:ascii="宋体" w:eastAsia="宋体" w:hAnsi="宋体"/>
          <w:b/>
          <w:sz w:val="36"/>
          <w:szCs w:val="36"/>
        </w:rPr>
        <w:t>2017年度部门决算表</w:t>
      </w:r>
    </w:p>
    <w:tbl>
      <w:tblPr>
        <w:tblW w:w="0" w:type="auto"/>
        <w:jc w:val="center"/>
        <w:tblLayout w:type="fixed"/>
        <w:tblLook w:val="0000" w:firstRow="0" w:lastRow="0" w:firstColumn="0" w:lastColumn="0" w:noHBand="0" w:noVBand="0"/>
      </w:tblPr>
      <w:tblGrid>
        <w:gridCol w:w="4142"/>
        <w:gridCol w:w="989"/>
        <w:gridCol w:w="3415"/>
        <w:gridCol w:w="989"/>
        <w:gridCol w:w="2930"/>
        <w:gridCol w:w="990"/>
      </w:tblGrid>
      <w:tr w:rsidR="005F6A47" w14:paraId="7C77D632" w14:textId="77777777" w:rsidTr="00FA07EB">
        <w:trPr>
          <w:trHeight w:val="997"/>
          <w:jc w:val="center"/>
        </w:trPr>
        <w:tc>
          <w:tcPr>
            <w:tcW w:w="13455" w:type="dxa"/>
            <w:gridSpan w:val="6"/>
            <w:tcBorders>
              <w:top w:val="nil"/>
              <w:left w:val="nil"/>
              <w:bottom w:val="nil"/>
              <w:right w:val="nil"/>
            </w:tcBorders>
            <w:vAlign w:val="center"/>
          </w:tcPr>
          <w:p w14:paraId="7C77D631" w14:textId="77777777"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r w:rsidRPr="004B4467">
              <w:rPr>
                <w:rFonts w:ascii="宋体" w:eastAsia="宋体" w:hAnsi="宋体"/>
                <w:b/>
                <w:sz w:val="36"/>
                <w:szCs w:val="36"/>
              </w:rPr>
              <w:t>收入支出决算总表</w:t>
            </w:r>
          </w:p>
        </w:tc>
      </w:tr>
      <w:tr w:rsidR="005F6A47" w14:paraId="7C77D637" w14:textId="77777777" w:rsidTr="00FA07EB">
        <w:trPr>
          <w:trHeight w:val="331"/>
          <w:jc w:val="center"/>
        </w:trPr>
        <w:tc>
          <w:tcPr>
            <w:tcW w:w="4142" w:type="dxa"/>
            <w:tcBorders>
              <w:top w:val="nil"/>
              <w:left w:val="nil"/>
              <w:bottom w:val="nil"/>
              <w:right w:val="nil"/>
            </w:tcBorders>
            <w:vAlign w:val="center"/>
          </w:tcPr>
          <w:p w14:paraId="7C77D633"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989" w:type="dxa"/>
            <w:tcBorders>
              <w:top w:val="nil"/>
              <w:left w:val="nil"/>
              <w:bottom w:val="nil"/>
              <w:right w:val="nil"/>
            </w:tcBorders>
            <w:vAlign w:val="center"/>
          </w:tcPr>
          <w:p w14:paraId="7C77D634" w14:textId="77777777" w:rsidR="005F6A47" w:rsidRDefault="005F6A47" w:rsidP="001227DC">
            <w:pPr>
              <w:widowControl/>
              <w:autoSpaceDE/>
              <w:autoSpaceDN/>
              <w:snapToGrid/>
              <w:spacing w:line="240" w:lineRule="auto"/>
              <w:ind w:firstLine="0"/>
              <w:jc w:val="left"/>
              <w:rPr>
                <w:rFonts w:eastAsia="Times New Roman"/>
                <w:sz w:val="20"/>
              </w:rPr>
            </w:pPr>
          </w:p>
        </w:tc>
        <w:tc>
          <w:tcPr>
            <w:tcW w:w="3414" w:type="dxa"/>
            <w:tcBorders>
              <w:top w:val="nil"/>
              <w:left w:val="nil"/>
              <w:bottom w:val="nil"/>
              <w:right w:val="nil"/>
            </w:tcBorders>
            <w:vAlign w:val="center"/>
          </w:tcPr>
          <w:p w14:paraId="7C77D635" w14:textId="77777777" w:rsidR="005F6A47" w:rsidRDefault="005F6A47" w:rsidP="001227DC">
            <w:pPr>
              <w:widowControl/>
              <w:autoSpaceDE/>
              <w:autoSpaceDN/>
              <w:snapToGrid/>
              <w:spacing w:line="240" w:lineRule="auto"/>
              <w:ind w:firstLine="0"/>
              <w:jc w:val="left"/>
              <w:rPr>
                <w:rFonts w:eastAsia="Times New Roman"/>
                <w:sz w:val="20"/>
              </w:rPr>
            </w:pPr>
          </w:p>
        </w:tc>
        <w:tc>
          <w:tcPr>
            <w:tcW w:w="4908" w:type="dxa"/>
            <w:gridSpan w:val="3"/>
            <w:tcBorders>
              <w:top w:val="nil"/>
              <w:left w:val="nil"/>
              <w:bottom w:val="nil"/>
              <w:right w:val="nil"/>
            </w:tcBorders>
            <w:vAlign w:val="center"/>
          </w:tcPr>
          <w:p w14:paraId="7C77D636"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01</w:t>
            </w:r>
            <w:r>
              <w:rPr>
                <w:rFonts w:eastAsia="宋体"/>
                <w:sz w:val="20"/>
              </w:rPr>
              <w:t>表</w:t>
            </w:r>
          </w:p>
        </w:tc>
      </w:tr>
      <w:tr w:rsidR="00B567F4" w14:paraId="7C77D63C" w14:textId="77777777" w:rsidTr="00FA07EB">
        <w:trPr>
          <w:trHeight w:val="331"/>
          <w:jc w:val="center"/>
        </w:trPr>
        <w:tc>
          <w:tcPr>
            <w:tcW w:w="8546" w:type="dxa"/>
            <w:gridSpan w:val="3"/>
            <w:tcBorders>
              <w:top w:val="nil"/>
              <w:left w:val="nil"/>
              <w:bottom w:val="nil"/>
              <w:right w:val="nil"/>
            </w:tcBorders>
            <w:vAlign w:val="center"/>
          </w:tcPr>
          <w:p w14:paraId="7C77D63A" w14:textId="196A0651" w:rsidR="00B567F4" w:rsidRDefault="00B567F4" w:rsidP="001227DC">
            <w:pPr>
              <w:widowControl/>
              <w:autoSpaceDE/>
              <w:autoSpaceDN/>
              <w:snapToGrid/>
              <w:spacing w:line="240" w:lineRule="auto"/>
              <w:ind w:firstLine="0"/>
              <w:jc w:val="left"/>
              <w:rPr>
                <w:rFonts w:eastAsia="Times New Roman"/>
                <w:sz w:val="20"/>
              </w:rPr>
            </w:pPr>
            <w:r>
              <w:rPr>
                <w:rFonts w:eastAsia="宋体"/>
                <w:sz w:val="20"/>
              </w:rPr>
              <w:t>部门名称：</w:t>
            </w:r>
            <w:r>
              <w:rPr>
                <w:rFonts w:eastAsia="宋体" w:hint="eastAsia"/>
                <w:sz w:val="20"/>
              </w:rPr>
              <w:t>海安市墩头镇</w:t>
            </w:r>
            <w:proofErr w:type="gramStart"/>
            <w:r>
              <w:rPr>
                <w:rFonts w:eastAsia="宋体" w:hint="eastAsia"/>
                <w:sz w:val="20"/>
              </w:rPr>
              <w:t>教管办</w:t>
            </w:r>
            <w:proofErr w:type="gramEnd"/>
          </w:p>
        </w:tc>
        <w:tc>
          <w:tcPr>
            <w:tcW w:w="4908" w:type="dxa"/>
            <w:gridSpan w:val="3"/>
            <w:tcBorders>
              <w:top w:val="nil"/>
              <w:left w:val="nil"/>
              <w:bottom w:val="single" w:sz="4" w:space="0" w:color="auto"/>
              <w:right w:val="nil"/>
            </w:tcBorders>
            <w:vAlign w:val="center"/>
          </w:tcPr>
          <w:p w14:paraId="7C77D63B" w14:textId="77777777" w:rsidR="00B567F4" w:rsidRDefault="00B567F4"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63F" w14:textId="77777777" w:rsidTr="00FA07EB">
        <w:trPr>
          <w:trHeight w:val="331"/>
          <w:jc w:val="center"/>
        </w:trPr>
        <w:tc>
          <w:tcPr>
            <w:tcW w:w="5131" w:type="dxa"/>
            <w:gridSpan w:val="2"/>
            <w:tcBorders>
              <w:top w:val="single" w:sz="4" w:space="0" w:color="auto"/>
              <w:left w:val="single" w:sz="4" w:space="0" w:color="auto"/>
              <w:bottom w:val="single" w:sz="4" w:space="0" w:color="auto"/>
              <w:right w:val="single" w:sz="4" w:space="0" w:color="auto"/>
            </w:tcBorders>
            <w:vAlign w:val="center"/>
          </w:tcPr>
          <w:p w14:paraId="7C77D63D"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收入</w:t>
            </w:r>
          </w:p>
        </w:tc>
        <w:tc>
          <w:tcPr>
            <w:tcW w:w="8323" w:type="dxa"/>
            <w:gridSpan w:val="4"/>
            <w:tcBorders>
              <w:top w:val="single" w:sz="4" w:space="0" w:color="auto"/>
              <w:left w:val="nil"/>
              <w:bottom w:val="single" w:sz="4" w:space="0" w:color="auto"/>
              <w:right w:val="single" w:sz="4" w:space="0" w:color="auto"/>
            </w:tcBorders>
            <w:vAlign w:val="center"/>
          </w:tcPr>
          <w:p w14:paraId="7C77D63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支出</w:t>
            </w:r>
          </w:p>
        </w:tc>
      </w:tr>
      <w:tr w:rsidR="005F6A47" w14:paraId="7C77D646"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40"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项目</w:t>
            </w:r>
          </w:p>
        </w:tc>
        <w:tc>
          <w:tcPr>
            <w:tcW w:w="989" w:type="dxa"/>
            <w:tcBorders>
              <w:top w:val="nil"/>
              <w:left w:val="nil"/>
              <w:bottom w:val="single" w:sz="4" w:space="0" w:color="auto"/>
              <w:right w:val="single" w:sz="4" w:space="0" w:color="auto"/>
            </w:tcBorders>
            <w:vAlign w:val="center"/>
          </w:tcPr>
          <w:p w14:paraId="7C77D641"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决算数</w:t>
            </w:r>
          </w:p>
        </w:tc>
        <w:tc>
          <w:tcPr>
            <w:tcW w:w="3414" w:type="dxa"/>
            <w:tcBorders>
              <w:top w:val="nil"/>
              <w:left w:val="nil"/>
              <w:bottom w:val="single" w:sz="4" w:space="0" w:color="auto"/>
              <w:right w:val="single" w:sz="4" w:space="0" w:color="auto"/>
            </w:tcBorders>
            <w:vAlign w:val="center"/>
          </w:tcPr>
          <w:p w14:paraId="7C77D642"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按功能分类</w:t>
            </w:r>
          </w:p>
        </w:tc>
        <w:tc>
          <w:tcPr>
            <w:tcW w:w="989" w:type="dxa"/>
            <w:tcBorders>
              <w:top w:val="nil"/>
              <w:left w:val="nil"/>
              <w:bottom w:val="single" w:sz="4" w:space="0" w:color="auto"/>
              <w:right w:val="single" w:sz="4" w:space="0" w:color="auto"/>
            </w:tcBorders>
            <w:vAlign w:val="center"/>
          </w:tcPr>
          <w:p w14:paraId="7C77D643"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决算数</w:t>
            </w:r>
          </w:p>
        </w:tc>
        <w:tc>
          <w:tcPr>
            <w:tcW w:w="2929" w:type="dxa"/>
            <w:tcBorders>
              <w:top w:val="nil"/>
              <w:left w:val="nil"/>
              <w:bottom w:val="single" w:sz="4" w:space="0" w:color="auto"/>
              <w:right w:val="single" w:sz="4" w:space="0" w:color="auto"/>
            </w:tcBorders>
            <w:vAlign w:val="center"/>
          </w:tcPr>
          <w:p w14:paraId="7C77D644"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按支出性质</w:t>
            </w:r>
          </w:p>
        </w:tc>
        <w:tc>
          <w:tcPr>
            <w:tcW w:w="989" w:type="dxa"/>
            <w:tcBorders>
              <w:top w:val="nil"/>
              <w:left w:val="nil"/>
              <w:bottom w:val="single" w:sz="4" w:space="0" w:color="auto"/>
              <w:right w:val="single" w:sz="4" w:space="0" w:color="auto"/>
            </w:tcBorders>
            <w:vAlign w:val="center"/>
          </w:tcPr>
          <w:p w14:paraId="7C77D645"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决算数</w:t>
            </w:r>
          </w:p>
        </w:tc>
      </w:tr>
      <w:tr w:rsidR="00DC0436" w14:paraId="7C77D64D"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47"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一、财政拨款收入</w:t>
            </w:r>
          </w:p>
        </w:tc>
        <w:tc>
          <w:tcPr>
            <w:tcW w:w="989" w:type="dxa"/>
            <w:tcBorders>
              <w:top w:val="nil"/>
              <w:left w:val="nil"/>
              <w:bottom w:val="single" w:sz="4" w:space="0" w:color="auto"/>
              <w:right w:val="single" w:sz="4" w:space="0" w:color="auto"/>
            </w:tcBorders>
            <w:vAlign w:val="center"/>
          </w:tcPr>
          <w:p w14:paraId="7C77D648" w14:textId="44BCF47D"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4,485.96</w:t>
            </w:r>
          </w:p>
        </w:tc>
        <w:tc>
          <w:tcPr>
            <w:tcW w:w="3414" w:type="dxa"/>
            <w:tcBorders>
              <w:top w:val="nil"/>
              <w:left w:val="nil"/>
              <w:bottom w:val="single" w:sz="4" w:space="0" w:color="auto"/>
              <w:right w:val="single" w:sz="4" w:space="0" w:color="auto"/>
            </w:tcBorders>
            <w:vAlign w:val="center"/>
          </w:tcPr>
          <w:p w14:paraId="7C77D649"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一、一般公共服务支出</w:t>
            </w:r>
          </w:p>
        </w:tc>
        <w:tc>
          <w:tcPr>
            <w:tcW w:w="989" w:type="dxa"/>
            <w:tcBorders>
              <w:top w:val="nil"/>
              <w:left w:val="nil"/>
              <w:bottom w:val="single" w:sz="4" w:space="0" w:color="auto"/>
              <w:right w:val="single" w:sz="4" w:space="0" w:color="auto"/>
            </w:tcBorders>
            <w:vAlign w:val="center"/>
          </w:tcPr>
          <w:p w14:paraId="7C77D64A" w14:textId="201C87FD"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4B"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一、基本支出</w:t>
            </w:r>
          </w:p>
        </w:tc>
        <w:tc>
          <w:tcPr>
            <w:tcW w:w="989" w:type="dxa"/>
            <w:tcBorders>
              <w:top w:val="nil"/>
              <w:left w:val="nil"/>
              <w:bottom w:val="single" w:sz="4" w:space="0" w:color="auto"/>
              <w:right w:val="single" w:sz="4" w:space="0" w:color="auto"/>
            </w:tcBorders>
            <w:vAlign w:val="center"/>
          </w:tcPr>
          <w:p w14:paraId="7C77D64C" w14:textId="2F344B1F"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6,106.57</w:t>
            </w:r>
          </w:p>
        </w:tc>
      </w:tr>
      <w:tr w:rsidR="00DC0436" w14:paraId="7C77D654"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4E"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其中：政府性基金预算财政拨款</w:t>
            </w:r>
          </w:p>
        </w:tc>
        <w:tc>
          <w:tcPr>
            <w:tcW w:w="989" w:type="dxa"/>
            <w:tcBorders>
              <w:top w:val="nil"/>
              <w:left w:val="nil"/>
              <w:bottom w:val="single" w:sz="4" w:space="0" w:color="auto"/>
              <w:right w:val="single" w:sz="4" w:space="0" w:color="auto"/>
            </w:tcBorders>
            <w:vAlign w:val="center"/>
          </w:tcPr>
          <w:p w14:paraId="7C77D64F" w14:textId="2C100832"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414" w:type="dxa"/>
            <w:tcBorders>
              <w:top w:val="nil"/>
              <w:left w:val="nil"/>
              <w:bottom w:val="single" w:sz="4" w:space="0" w:color="auto"/>
              <w:right w:val="single" w:sz="4" w:space="0" w:color="auto"/>
            </w:tcBorders>
            <w:vAlign w:val="center"/>
          </w:tcPr>
          <w:p w14:paraId="7C77D650"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二、外交支出</w:t>
            </w:r>
          </w:p>
        </w:tc>
        <w:tc>
          <w:tcPr>
            <w:tcW w:w="989" w:type="dxa"/>
            <w:tcBorders>
              <w:top w:val="nil"/>
              <w:left w:val="nil"/>
              <w:bottom w:val="single" w:sz="4" w:space="0" w:color="auto"/>
              <w:right w:val="single" w:sz="4" w:space="0" w:color="auto"/>
            </w:tcBorders>
            <w:vAlign w:val="center"/>
          </w:tcPr>
          <w:p w14:paraId="7C77D651" w14:textId="01FCCBB0"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52"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二、项目支出</w:t>
            </w:r>
          </w:p>
        </w:tc>
        <w:tc>
          <w:tcPr>
            <w:tcW w:w="989" w:type="dxa"/>
            <w:tcBorders>
              <w:top w:val="nil"/>
              <w:left w:val="nil"/>
              <w:bottom w:val="single" w:sz="4" w:space="0" w:color="auto"/>
              <w:right w:val="single" w:sz="4" w:space="0" w:color="auto"/>
            </w:tcBorders>
            <w:vAlign w:val="center"/>
          </w:tcPr>
          <w:p w14:paraId="7C77D653" w14:textId="2743F92F"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r>
      <w:tr w:rsidR="00DC0436" w14:paraId="7C77D65B"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55"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二、上级补助收入</w:t>
            </w:r>
          </w:p>
        </w:tc>
        <w:tc>
          <w:tcPr>
            <w:tcW w:w="989" w:type="dxa"/>
            <w:tcBorders>
              <w:top w:val="nil"/>
              <w:left w:val="nil"/>
              <w:bottom w:val="single" w:sz="4" w:space="0" w:color="auto"/>
              <w:right w:val="single" w:sz="4" w:space="0" w:color="auto"/>
            </w:tcBorders>
            <w:vAlign w:val="center"/>
          </w:tcPr>
          <w:p w14:paraId="7C77D656" w14:textId="5CA8FBEA"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414" w:type="dxa"/>
            <w:tcBorders>
              <w:top w:val="nil"/>
              <w:left w:val="nil"/>
              <w:bottom w:val="single" w:sz="4" w:space="0" w:color="auto"/>
              <w:right w:val="single" w:sz="4" w:space="0" w:color="auto"/>
            </w:tcBorders>
            <w:vAlign w:val="center"/>
          </w:tcPr>
          <w:p w14:paraId="7C77D657"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三、国防支出</w:t>
            </w:r>
          </w:p>
        </w:tc>
        <w:tc>
          <w:tcPr>
            <w:tcW w:w="989" w:type="dxa"/>
            <w:tcBorders>
              <w:top w:val="nil"/>
              <w:left w:val="nil"/>
              <w:bottom w:val="single" w:sz="4" w:space="0" w:color="auto"/>
              <w:right w:val="single" w:sz="4" w:space="0" w:color="auto"/>
            </w:tcBorders>
            <w:vAlign w:val="center"/>
          </w:tcPr>
          <w:p w14:paraId="7C77D658" w14:textId="6C330166"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59"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三、上缴上级支出</w:t>
            </w:r>
          </w:p>
        </w:tc>
        <w:tc>
          <w:tcPr>
            <w:tcW w:w="989" w:type="dxa"/>
            <w:tcBorders>
              <w:top w:val="nil"/>
              <w:left w:val="nil"/>
              <w:bottom w:val="single" w:sz="4" w:space="0" w:color="auto"/>
              <w:right w:val="single" w:sz="4" w:space="0" w:color="auto"/>
            </w:tcBorders>
            <w:vAlign w:val="center"/>
          </w:tcPr>
          <w:p w14:paraId="7C77D65A" w14:textId="2B6D461C"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r>
      <w:tr w:rsidR="00DC0436" w14:paraId="7C77D662"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5C"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三、事业收入</w:t>
            </w:r>
          </w:p>
        </w:tc>
        <w:tc>
          <w:tcPr>
            <w:tcW w:w="989" w:type="dxa"/>
            <w:tcBorders>
              <w:top w:val="nil"/>
              <w:left w:val="nil"/>
              <w:bottom w:val="single" w:sz="4" w:space="0" w:color="auto"/>
              <w:right w:val="single" w:sz="4" w:space="0" w:color="auto"/>
            </w:tcBorders>
            <w:vAlign w:val="center"/>
          </w:tcPr>
          <w:p w14:paraId="7C77D65D" w14:textId="6083DD89"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1,732.28</w:t>
            </w:r>
          </w:p>
        </w:tc>
        <w:tc>
          <w:tcPr>
            <w:tcW w:w="3414" w:type="dxa"/>
            <w:tcBorders>
              <w:top w:val="nil"/>
              <w:left w:val="nil"/>
              <w:bottom w:val="single" w:sz="4" w:space="0" w:color="auto"/>
              <w:right w:val="single" w:sz="4" w:space="0" w:color="auto"/>
            </w:tcBorders>
            <w:vAlign w:val="center"/>
          </w:tcPr>
          <w:p w14:paraId="7C77D65E"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四、公共安全支出</w:t>
            </w:r>
          </w:p>
        </w:tc>
        <w:tc>
          <w:tcPr>
            <w:tcW w:w="989" w:type="dxa"/>
            <w:tcBorders>
              <w:top w:val="nil"/>
              <w:left w:val="nil"/>
              <w:bottom w:val="single" w:sz="4" w:space="0" w:color="auto"/>
              <w:right w:val="single" w:sz="4" w:space="0" w:color="auto"/>
            </w:tcBorders>
            <w:vAlign w:val="center"/>
          </w:tcPr>
          <w:p w14:paraId="7C77D65F" w14:textId="0163AAA8"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60"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四、经营支出</w:t>
            </w:r>
          </w:p>
        </w:tc>
        <w:tc>
          <w:tcPr>
            <w:tcW w:w="989" w:type="dxa"/>
            <w:tcBorders>
              <w:top w:val="nil"/>
              <w:left w:val="nil"/>
              <w:bottom w:val="single" w:sz="4" w:space="0" w:color="auto"/>
              <w:right w:val="single" w:sz="4" w:space="0" w:color="auto"/>
            </w:tcBorders>
            <w:vAlign w:val="center"/>
          </w:tcPr>
          <w:p w14:paraId="7C77D661" w14:textId="74F1343F"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r>
      <w:tr w:rsidR="00DC0436" w14:paraId="7C77D669"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63"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四、经营收入</w:t>
            </w:r>
          </w:p>
        </w:tc>
        <w:tc>
          <w:tcPr>
            <w:tcW w:w="989" w:type="dxa"/>
            <w:tcBorders>
              <w:top w:val="nil"/>
              <w:left w:val="nil"/>
              <w:bottom w:val="single" w:sz="4" w:space="0" w:color="auto"/>
              <w:right w:val="single" w:sz="4" w:space="0" w:color="auto"/>
            </w:tcBorders>
            <w:vAlign w:val="center"/>
          </w:tcPr>
          <w:p w14:paraId="7C77D664" w14:textId="71951ABC"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414" w:type="dxa"/>
            <w:tcBorders>
              <w:top w:val="nil"/>
              <w:left w:val="nil"/>
              <w:bottom w:val="single" w:sz="4" w:space="0" w:color="auto"/>
              <w:right w:val="single" w:sz="4" w:space="0" w:color="auto"/>
            </w:tcBorders>
            <w:vAlign w:val="center"/>
          </w:tcPr>
          <w:p w14:paraId="7C77D665"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五、教育支出</w:t>
            </w:r>
          </w:p>
        </w:tc>
        <w:tc>
          <w:tcPr>
            <w:tcW w:w="989" w:type="dxa"/>
            <w:tcBorders>
              <w:top w:val="nil"/>
              <w:left w:val="nil"/>
              <w:bottom w:val="single" w:sz="4" w:space="0" w:color="auto"/>
              <w:right w:val="single" w:sz="4" w:space="0" w:color="auto"/>
            </w:tcBorders>
            <w:vAlign w:val="center"/>
          </w:tcPr>
          <w:p w14:paraId="7C77D666" w14:textId="192A23CC" w:rsidR="00DC0436" w:rsidRPr="00015623" w:rsidRDefault="00DC0436" w:rsidP="00DC0436">
            <w:pPr>
              <w:widowControl/>
              <w:autoSpaceDE/>
              <w:autoSpaceDN/>
              <w:snapToGrid/>
              <w:spacing w:line="240" w:lineRule="auto"/>
              <w:ind w:firstLine="0"/>
              <w:jc w:val="right"/>
              <w:rPr>
                <w:rFonts w:eastAsia="宋体"/>
                <w:sz w:val="16"/>
              </w:rPr>
            </w:pPr>
            <w:r w:rsidRPr="00015623">
              <w:rPr>
                <w:rFonts w:cs="Arial" w:hint="eastAsia"/>
                <w:color w:val="000000"/>
                <w:sz w:val="16"/>
                <w:szCs w:val="22"/>
              </w:rPr>
              <w:t>5,683.12</w:t>
            </w:r>
          </w:p>
        </w:tc>
        <w:tc>
          <w:tcPr>
            <w:tcW w:w="2929" w:type="dxa"/>
            <w:tcBorders>
              <w:top w:val="nil"/>
              <w:left w:val="nil"/>
              <w:bottom w:val="single" w:sz="4" w:space="0" w:color="auto"/>
              <w:right w:val="single" w:sz="4" w:space="0" w:color="auto"/>
            </w:tcBorders>
            <w:vAlign w:val="center"/>
          </w:tcPr>
          <w:p w14:paraId="7C77D667"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五、对附属单位补助支出</w:t>
            </w:r>
          </w:p>
        </w:tc>
        <w:tc>
          <w:tcPr>
            <w:tcW w:w="989" w:type="dxa"/>
            <w:tcBorders>
              <w:top w:val="nil"/>
              <w:left w:val="nil"/>
              <w:bottom w:val="single" w:sz="4" w:space="0" w:color="auto"/>
              <w:right w:val="single" w:sz="4" w:space="0" w:color="auto"/>
            </w:tcBorders>
            <w:vAlign w:val="center"/>
          </w:tcPr>
          <w:p w14:paraId="7C77D668" w14:textId="74C68780"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r>
      <w:tr w:rsidR="00DC0436" w14:paraId="7C77D670"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6A"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五、附属单位上缴收入</w:t>
            </w:r>
          </w:p>
        </w:tc>
        <w:tc>
          <w:tcPr>
            <w:tcW w:w="989" w:type="dxa"/>
            <w:tcBorders>
              <w:top w:val="nil"/>
              <w:left w:val="nil"/>
              <w:bottom w:val="single" w:sz="4" w:space="0" w:color="auto"/>
              <w:right w:val="single" w:sz="4" w:space="0" w:color="auto"/>
            </w:tcBorders>
            <w:vAlign w:val="center"/>
          </w:tcPr>
          <w:p w14:paraId="7C77D66B" w14:textId="3C4278DF"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414" w:type="dxa"/>
            <w:tcBorders>
              <w:top w:val="nil"/>
              <w:left w:val="nil"/>
              <w:bottom w:val="single" w:sz="4" w:space="0" w:color="auto"/>
              <w:right w:val="single" w:sz="4" w:space="0" w:color="auto"/>
            </w:tcBorders>
            <w:vAlign w:val="center"/>
          </w:tcPr>
          <w:p w14:paraId="7C77D66C"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六、科学技术支出</w:t>
            </w:r>
          </w:p>
        </w:tc>
        <w:tc>
          <w:tcPr>
            <w:tcW w:w="989" w:type="dxa"/>
            <w:tcBorders>
              <w:top w:val="nil"/>
              <w:left w:val="nil"/>
              <w:bottom w:val="single" w:sz="4" w:space="0" w:color="auto"/>
              <w:right w:val="single" w:sz="4" w:space="0" w:color="auto"/>
            </w:tcBorders>
            <w:vAlign w:val="center"/>
          </w:tcPr>
          <w:p w14:paraId="7C77D66D" w14:textId="65194938"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6E"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6F"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77"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71"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六、其他收入</w:t>
            </w:r>
          </w:p>
        </w:tc>
        <w:tc>
          <w:tcPr>
            <w:tcW w:w="989" w:type="dxa"/>
            <w:tcBorders>
              <w:top w:val="nil"/>
              <w:left w:val="nil"/>
              <w:bottom w:val="single" w:sz="4" w:space="0" w:color="auto"/>
              <w:right w:val="single" w:sz="4" w:space="0" w:color="auto"/>
            </w:tcBorders>
            <w:vAlign w:val="center"/>
          </w:tcPr>
          <w:p w14:paraId="7C77D672" w14:textId="41C8AF2E"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414" w:type="dxa"/>
            <w:tcBorders>
              <w:top w:val="nil"/>
              <w:left w:val="nil"/>
              <w:bottom w:val="single" w:sz="4" w:space="0" w:color="auto"/>
              <w:right w:val="single" w:sz="4" w:space="0" w:color="auto"/>
            </w:tcBorders>
            <w:vAlign w:val="center"/>
          </w:tcPr>
          <w:p w14:paraId="7C77D673"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七、文化体育与传媒支出</w:t>
            </w:r>
          </w:p>
        </w:tc>
        <w:tc>
          <w:tcPr>
            <w:tcW w:w="989" w:type="dxa"/>
            <w:tcBorders>
              <w:top w:val="nil"/>
              <w:left w:val="nil"/>
              <w:bottom w:val="single" w:sz="4" w:space="0" w:color="auto"/>
              <w:right w:val="single" w:sz="4" w:space="0" w:color="auto"/>
            </w:tcBorders>
            <w:vAlign w:val="center"/>
          </w:tcPr>
          <w:p w14:paraId="7C77D674" w14:textId="1BB61F9A"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75"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76"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7E"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78"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79"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7A"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八、社会保障和就业支出</w:t>
            </w:r>
          </w:p>
        </w:tc>
        <w:tc>
          <w:tcPr>
            <w:tcW w:w="989" w:type="dxa"/>
            <w:tcBorders>
              <w:top w:val="nil"/>
              <w:left w:val="nil"/>
              <w:bottom w:val="single" w:sz="4" w:space="0" w:color="auto"/>
              <w:right w:val="single" w:sz="4" w:space="0" w:color="auto"/>
            </w:tcBorders>
            <w:vAlign w:val="center"/>
          </w:tcPr>
          <w:p w14:paraId="7C77D67B" w14:textId="1F1D1C2F"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7C"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7D"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85"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7F"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80"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81"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九、医疗卫生与计划生育支出</w:t>
            </w:r>
          </w:p>
        </w:tc>
        <w:tc>
          <w:tcPr>
            <w:tcW w:w="989" w:type="dxa"/>
            <w:tcBorders>
              <w:top w:val="nil"/>
              <w:left w:val="nil"/>
              <w:bottom w:val="single" w:sz="4" w:space="0" w:color="auto"/>
              <w:right w:val="single" w:sz="4" w:space="0" w:color="auto"/>
            </w:tcBorders>
            <w:vAlign w:val="center"/>
          </w:tcPr>
          <w:p w14:paraId="7C77D682" w14:textId="31591A41"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83"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84"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8C"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86"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87"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88"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十、节能环保支出</w:t>
            </w:r>
          </w:p>
        </w:tc>
        <w:tc>
          <w:tcPr>
            <w:tcW w:w="989" w:type="dxa"/>
            <w:tcBorders>
              <w:top w:val="nil"/>
              <w:left w:val="nil"/>
              <w:bottom w:val="single" w:sz="4" w:space="0" w:color="auto"/>
              <w:right w:val="single" w:sz="4" w:space="0" w:color="auto"/>
            </w:tcBorders>
            <w:vAlign w:val="center"/>
          </w:tcPr>
          <w:p w14:paraId="7C77D689" w14:textId="39158220"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8A"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8B"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93"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8D"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8E"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8F"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十一、城乡社区支出</w:t>
            </w:r>
          </w:p>
        </w:tc>
        <w:tc>
          <w:tcPr>
            <w:tcW w:w="989" w:type="dxa"/>
            <w:tcBorders>
              <w:top w:val="nil"/>
              <w:left w:val="nil"/>
              <w:bottom w:val="single" w:sz="4" w:space="0" w:color="auto"/>
              <w:right w:val="single" w:sz="4" w:space="0" w:color="auto"/>
            </w:tcBorders>
            <w:vAlign w:val="center"/>
          </w:tcPr>
          <w:p w14:paraId="7C77D690" w14:textId="3E4A7C44"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91" w14:textId="77777777" w:rsidR="00DC0436" w:rsidRDefault="00DC0436" w:rsidP="00DC0436">
            <w:pPr>
              <w:widowControl/>
              <w:autoSpaceDE/>
              <w:autoSpaceDN/>
              <w:snapToGrid/>
              <w:spacing w:line="240" w:lineRule="auto"/>
              <w:ind w:firstLine="0"/>
              <w:jc w:val="center"/>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92" w14:textId="77777777" w:rsidR="00DC0436" w:rsidRPr="00DC0436" w:rsidRDefault="00DC0436" w:rsidP="00DC0436">
            <w:pPr>
              <w:widowControl/>
              <w:autoSpaceDE/>
              <w:autoSpaceDN/>
              <w:snapToGrid/>
              <w:spacing w:line="240" w:lineRule="auto"/>
              <w:ind w:firstLine="0"/>
              <w:jc w:val="center"/>
              <w:rPr>
                <w:rFonts w:eastAsia="宋体"/>
                <w:sz w:val="16"/>
              </w:rPr>
            </w:pPr>
            <w:r w:rsidRPr="00DC0436">
              <w:rPr>
                <w:rFonts w:eastAsia="宋体"/>
                <w:sz w:val="16"/>
              </w:rPr>
              <w:t xml:space="preserve">　</w:t>
            </w:r>
          </w:p>
        </w:tc>
      </w:tr>
      <w:tr w:rsidR="00DC0436" w14:paraId="7C77D69A"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94"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95"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96"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十二、农林水支出</w:t>
            </w:r>
          </w:p>
        </w:tc>
        <w:tc>
          <w:tcPr>
            <w:tcW w:w="989" w:type="dxa"/>
            <w:tcBorders>
              <w:top w:val="nil"/>
              <w:left w:val="nil"/>
              <w:bottom w:val="single" w:sz="4" w:space="0" w:color="auto"/>
              <w:right w:val="single" w:sz="4" w:space="0" w:color="auto"/>
            </w:tcBorders>
            <w:vAlign w:val="center"/>
          </w:tcPr>
          <w:p w14:paraId="7C77D697" w14:textId="49681422"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98"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99"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A1" w14:textId="77777777" w:rsidTr="00FA07EB">
        <w:trPr>
          <w:trHeight w:val="331"/>
          <w:jc w:val="center"/>
        </w:trPr>
        <w:tc>
          <w:tcPr>
            <w:tcW w:w="4142" w:type="dxa"/>
            <w:tcBorders>
              <w:top w:val="single" w:sz="4" w:space="0" w:color="auto"/>
              <w:left w:val="single" w:sz="4" w:space="0" w:color="auto"/>
              <w:bottom w:val="single" w:sz="4" w:space="0" w:color="auto"/>
              <w:right w:val="single" w:sz="4" w:space="0" w:color="auto"/>
            </w:tcBorders>
            <w:vAlign w:val="center"/>
          </w:tcPr>
          <w:p w14:paraId="7C77D69B"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single" w:sz="4" w:space="0" w:color="auto"/>
              <w:left w:val="nil"/>
              <w:bottom w:val="single" w:sz="4" w:space="0" w:color="auto"/>
              <w:right w:val="single" w:sz="4" w:space="0" w:color="auto"/>
            </w:tcBorders>
            <w:vAlign w:val="center"/>
          </w:tcPr>
          <w:p w14:paraId="7C77D69C"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single" w:sz="4" w:space="0" w:color="auto"/>
              <w:left w:val="nil"/>
              <w:bottom w:val="single" w:sz="4" w:space="0" w:color="auto"/>
              <w:right w:val="single" w:sz="4" w:space="0" w:color="auto"/>
            </w:tcBorders>
            <w:vAlign w:val="center"/>
          </w:tcPr>
          <w:p w14:paraId="7C77D69D"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十三、交通运输支出</w:t>
            </w:r>
          </w:p>
        </w:tc>
        <w:tc>
          <w:tcPr>
            <w:tcW w:w="989" w:type="dxa"/>
            <w:tcBorders>
              <w:top w:val="single" w:sz="4" w:space="0" w:color="auto"/>
              <w:left w:val="nil"/>
              <w:bottom w:val="single" w:sz="4" w:space="0" w:color="auto"/>
              <w:right w:val="single" w:sz="4" w:space="0" w:color="auto"/>
            </w:tcBorders>
            <w:vAlign w:val="center"/>
          </w:tcPr>
          <w:p w14:paraId="7C77D69E" w14:textId="7E181D74"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single" w:sz="4" w:space="0" w:color="auto"/>
              <w:left w:val="nil"/>
              <w:bottom w:val="single" w:sz="4" w:space="0" w:color="auto"/>
              <w:right w:val="single" w:sz="4" w:space="0" w:color="auto"/>
            </w:tcBorders>
            <w:vAlign w:val="center"/>
          </w:tcPr>
          <w:p w14:paraId="7C77D69F"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single" w:sz="4" w:space="0" w:color="auto"/>
              <w:left w:val="nil"/>
              <w:bottom w:val="single" w:sz="4" w:space="0" w:color="auto"/>
              <w:right w:val="single" w:sz="4" w:space="0" w:color="auto"/>
            </w:tcBorders>
            <w:vAlign w:val="center"/>
          </w:tcPr>
          <w:p w14:paraId="7C77D6A0"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A8" w14:textId="77777777" w:rsidTr="00FA07EB">
        <w:trPr>
          <w:trHeight w:val="331"/>
          <w:jc w:val="center"/>
        </w:trPr>
        <w:tc>
          <w:tcPr>
            <w:tcW w:w="4142" w:type="dxa"/>
            <w:tcBorders>
              <w:top w:val="single" w:sz="4" w:space="0" w:color="auto"/>
              <w:left w:val="single" w:sz="4" w:space="0" w:color="auto"/>
              <w:bottom w:val="single" w:sz="4" w:space="0" w:color="auto"/>
              <w:right w:val="single" w:sz="4" w:space="0" w:color="auto"/>
            </w:tcBorders>
            <w:vAlign w:val="center"/>
          </w:tcPr>
          <w:p w14:paraId="7C77D6A2"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single" w:sz="4" w:space="0" w:color="auto"/>
              <w:left w:val="nil"/>
              <w:bottom w:val="single" w:sz="4" w:space="0" w:color="auto"/>
              <w:right w:val="single" w:sz="4" w:space="0" w:color="auto"/>
            </w:tcBorders>
            <w:vAlign w:val="center"/>
          </w:tcPr>
          <w:p w14:paraId="7C77D6A3"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single" w:sz="4" w:space="0" w:color="auto"/>
              <w:left w:val="nil"/>
              <w:bottom w:val="single" w:sz="4" w:space="0" w:color="auto"/>
              <w:right w:val="single" w:sz="4" w:space="0" w:color="auto"/>
            </w:tcBorders>
            <w:vAlign w:val="center"/>
          </w:tcPr>
          <w:p w14:paraId="7C77D6A4"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十四、资源勘探信息等支出</w:t>
            </w:r>
          </w:p>
        </w:tc>
        <w:tc>
          <w:tcPr>
            <w:tcW w:w="989" w:type="dxa"/>
            <w:tcBorders>
              <w:top w:val="single" w:sz="4" w:space="0" w:color="auto"/>
              <w:left w:val="nil"/>
              <w:bottom w:val="single" w:sz="4" w:space="0" w:color="auto"/>
              <w:right w:val="single" w:sz="4" w:space="0" w:color="auto"/>
            </w:tcBorders>
            <w:vAlign w:val="center"/>
          </w:tcPr>
          <w:p w14:paraId="7C77D6A5" w14:textId="6A775029"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single" w:sz="4" w:space="0" w:color="auto"/>
              <w:left w:val="nil"/>
              <w:bottom w:val="single" w:sz="4" w:space="0" w:color="auto"/>
              <w:right w:val="single" w:sz="4" w:space="0" w:color="auto"/>
            </w:tcBorders>
            <w:vAlign w:val="center"/>
          </w:tcPr>
          <w:p w14:paraId="7C77D6A6"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single" w:sz="4" w:space="0" w:color="auto"/>
              <w:left w:val="nil"/>
              <w:bottom w:val="single" w:sz="4" w:space="0" w:color="auto"/>
              <w:right w:val="single" w:sz="4" w:space="0" w:color="auto"/>
            </w:tcBorders>
            <w:vAlign w:val="center"/>
          </w:tcPr>
          <w:p w14:paraId="7C77D6A7"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AF"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A9"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AA"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AB"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十五、商业服务业等支出</w:t>
            </w:r>
          </w:p>
        </w:tc>
        <w:tc>
          <w:tcPr>
            <w:tcW w:w="989" w:type="dxa"/>
            <w:tcBorders>
              <w:top w:val="nil"/>
              <w:left w:val="nil"/>
              <w:bottom w:val="single" w:sz="4" w:space="0" w:color="auto"/>
              <w:right w:val="single" w:sz="4" w:space="0" w:color="auto"/>
            </w:tcBorders>
            <w:vAlign w:val="center"/>
          </w:tcPr>
          <w:p w14:paraId="7C77D6AC" w14:textId="22EDF809"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AD"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AE"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B6"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B0"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B1"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B2"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十六、金融支出</w:t>
            </w:r>
          </w:p>
        </w:tc>
        <w:tc>
          <w:tcPr>
            <w:tcW w:w="989" w:type="dxa"/>
            <w:tcBorders>
              <w:top w:val="nil"/>
              <w:left w:val="nil"/>
              <w:bottom w:val="single" w:sz="4" w:space="0" w:color="auto"/>
              <w:right w:val="single" w:sz="4" w:space="0" w:color="auto"/>
            </w:tcBorders>
            <w:vAlign w:val="center"/>
          </w:tcPr>
          <w:p w14:paraId="7C77D6B3" w14:textId="2E84D0D0"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B4"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B5"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BD"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B7"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B8"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B9"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十七、援助其他地区支出</w:t>
            </w:r>
          </w:p>
        </w:tc>
        <w:tc>
          <w:tcPr>
            <w:tcW w:w="989" w:type="dxa"/>
            <w:tcBorders>
              <w:top w:val="nil"/>
              <w:left w:val="nil"/>
              <w:bottom w:val="single" w:sz="4" w:space="0" w:color="auto"/>
              <w:right w:val="single" w:sz="4" w:space="0" w:color="auto"/>
            </w:tcBorders>
            <w:vAlign w:val="center"/>
          </w:tcPr>
          <w:p w14:paraId="7C77D6BA" w14:textId="4453BD40"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BB"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BC"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C4"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BE"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BF"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C0"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十八、国土海洋气象等支出</w:t>
            </w:r>
          </w:p>
        </w:tc>
        <w:tc>
          <w:tcPr>
            <w:tcW w:w="989" w:type="dxa"/>
            <w:tcBorders>
              <w:top w:val="nil"/>
              <w:left w:val="nil"/>
              <w:bottom w:val="single" w:sz="4" w:space="0" w:color="auto"/>
              <w:right w:val="single" w:sz="4" w:space="0" w:color="auto"/>
            </w:tcBorders>
            <w:vAlign w:val="center"/>
          </w:tcPr>
          <w:p w14:paraId="7C77D6C1" w14:textId="3FAAD408"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C2"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C3"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CB"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C5"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lastRenderedPageBreak/>
              <w:t xml:space="preserve">　</w:t>
            </w:r>
          </w:p>
        </w:tc>
        <w:tc>
          <w:tcPr>
            <w:tcW w:w="989" w:type="dxa"/>
            <w:tcBorders>
              <w:top w:val="nil"/>
              <w:left w:val="nil"/>
              <w:bottom w:val="single" w:sz="4" w:space="0" w:color="auto"/>
              <w:right w:val="single" w:sz="4" w:space="0" w:color="auto"/>
            </w:tcBorders>
            <w:vAlign w:val="center"/>
          </w:tcPr>
          <w:p w14:paraId="7C77D6C6"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C7"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十九、住房保障支出</w:t>
            </w:r>
          </w:p>
        </w:tc>
        <w:tc>
          <w:tcPr>
            <w:tcW w:w="989" w:type="dxa"/>
            <w:tcBorders>
              <w:top w:val="nil"/>
              <w:left w:val="nil"/>
              <w:bottom w:val="single" w:sz="4" w:space="0" w:color="auto"/>
              <w:right w:val="single" w:sz="4" w:space="0" w:color="auto"/>
            </w:tcBorders>
            <w:vAlign w:val="center"/>
          </w:tcPr>
          <w:p w14:paraId="7C77D6C8" w14:textId="4C2C0702"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423.46</w:t>
            </w:r>
          </w:p>
        </w:tc>
        <w:tc>
          <w:tcPr>
            <w:tcW w:w="2929" w:type="dxa"/>
            <w:tcBorders>
              <w:top w:val="nil"/>
              <w:left w:val="nil"/>
              <w:bottom w:val="single" w:sz="4" w:space="0" w:color="auto"/>
              <w:right w:val="single" w:sz="4" w:space="0" w:color="auto"/>
            </w:tcBorders>
            <w:vAlign w:val="center"/>
          </w:tcPr>
          <w:p w14:paraId="7C77D6C9"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CA"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D2"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CC"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CD"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CE"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二十、粮油物资储备支出</w:t>
            </w:r>
          </w:p>
        </w:tc>
        <w:tc>
          <w:tcPr>
            <w:tcW w:w="989" w:type="dxa"/>
            <w:tcBorders>
              <w:top w:val="nil"/>
              <w:left w:val="nil"/>
              <w:bottom w:val="single" w:sz="4" w:space="0" w:color="auto"/>
              <w:right w:val="single" w:sz="4" w:space="0" w:color="auto"/>
            </w:tcBorders>
            <w:vAlign w:val="center"/>
          </w:tcPr>
          <w:p w14:paraId="7C77D6CF" w14:textId="6AE25E00"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D0"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D1"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D9"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D3"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D4"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D5"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二十一、其他支出</w:t>
            </w:r>
          </w:p>
        </w:tc>
        <w:tc>
          <w:tcPr>
            <w:tcW w:w="989" w:type="dxa"/>
            <w:tcBorders>
              <w:top w:val="nil"/>
              <w:left w:val="nil"/>
              <w:bottom w:val="single" w:sz="4" w:space="0" w:color="auto"/>
              <w:right w:val="single" w:sz="4" w:space="0" w:color="auto"/>
            </w:tcBorders>
            <w:vAlign w:val="center"/>
          </w:tcPr>
          <w:p w14:paraId="7C77D6D6" w14:textId="091AB436"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D7"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D8"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E0"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DA"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DB"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DC"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二十二、债务还本支出</w:t>
            </w:r>
          </w:p>
        </w:tc>
        <w:tc>
          <w:tcPr>
            <w:tcW w:w="989" w:type="dxa"/>
            <w:tcBorders>
              <w:top w:val="nil"/>
              <w:left w:val="nil"/>
              <w:bottom w:val="single" w:sz="4" w:space="0" w:color="auto"/>
              <w:right w:val="single" w:sz="4" w:space="0" w:color="auto"/>
            </w:tcBorders>
            <w:vAlign w:val="center"/>
          </w:tcPr>
          <w:p w14:paraId="7C77D6DD" w14:textId="314AD581"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DE"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DF"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E7"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E1"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E2"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c>
          <w:tcPr>
            <w:tcW w:w="3414" w:type="dxa"/>
            <w:tcBorders>
              <w:top w:val="nil"/>
              <w:left w:val="nil"/>
              <w:bottom w:val="single" w:sz="4" w:space="0" w:color="auto"/>
              <w:right w:val="single" w:sz="4" w:space="0" w:color="auto"/>
            </w:tcBorders>
            <w:vAlign w:val="center"/>
          </w:tcPr>
          <w:p w14:paraId="7C77D6E3"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二十三、债务付息支出</w:t>
            </w:r>
          </w:p>
        </w:tc>
        <w:tc>
          <w:tcPr>
            <w:tcW w:w="989" w:type="dxa"/>
            <w:tcBorders>
              <w:top w:val="nil"/>
              <w:left w:val="nil"/>
              <w:bottom w:val="single" w:sz="4" w:space="0" w:color="auto"/>
              <w:right w:val="single" w:sz="4" w:space="0" w:color="auto"/>
            </w:tcBorders>
            <w:vAlign w:val="center"/>
          </w:tcPr>
          <w:p w14:paraId="7C77D6E4" w14:textId="17700371" w:rsidR="00DC0436" w:rsidRPr="00DC0436" w:rsidRDefault="00DC0436" w:rsidP="00DC0436">
            <w:pPr>
              <w:widowControl/>
              <w:autoSpaceDE/>
              <w:autoSpaceDN/>
              <w:snapToGrid/>
              <w:spacing w:line="240" w:lineRule="auto"/>
              <w:ind w:firstLine="0"/>
              <w:jc w:val="right"/>
              <w:rPr>
                <w:rFonts w:eastAsia="宋体"/>
                <w:sz w:val="18"/>
              </w:rPr>
            </w:pPr>
            <w:r w:rsidRPr="00DC0436">
              <w:rPr>
                <w:rFonts w:cs="Arial" w:hint="eastAsia"/>
                <w:color w:val="000000"/>
                <w:sz w:val="18"/>
                <w:szCs w:val="22"/>
              </w:rPr>
              <w:t>0.00</w:t>
            </w:r>
          </w:p>
        </w:tc>
        <w:tc>
          <w:tcPr>
            <w:tcW w:w="2929" w:type="dxa"/>
            <w:tcBorders>
              <w:top w:val="nil"/>
              <w:left w:val="nil"/>
              <w:bottom w:val="single" w:sz="4" w:space="0" w:color="auto"/>
              <w:right w:val="single" w:sz="4" w:space="0" w:color="auto"/>
            </w:tcBorders>
            <w:vAlign w:val="center"/>
          </w:tcPr>
          <w:p w14:paraId="7C77D6E5"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E6" w14:textId="77777777" w:rsidR="00DC0436" w:rsidRPr="00DC0436" w:rsidRDefault="00DC0436" w:rsidP="00DC0436">
            <w:pPr>
              <w:widowControl/>
              <w:autoSpaceDE/>
              <w:autoSpaceDN/>
              <w:snapToGrid/>
              <w:spacing w:line="240" w:lineRule="auto"/>
              <w:ind w:firstLine="0"/>
              <w:jc w:val="right"/>
              <w:rPr>
                <w:rFonts w:eastAsia="宋体"/>
                <w:sz w:val="16"/>
              </w:rPr>
            </w:pPr>
            <w:r w:rsidRPr="00DC0436">
              <w:rPr>
                <w:rFonts w:eastAsia="宋体"/>
                <w:sz w:val="16"/>
              </w:rPr>
              <w:t xml:space="preserve">　</w:t>
            </w:r>
          </w:p>
        </w:tc>
      </w:tr>
      <w:tr w:rsidR="00DC0436" w14:paraId="7C77D6EC"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E8" w14:textId="77777777" w:rsidR="00DC0436" w:rsidRDefault="00DC0436" w:rsidP="00DC0436">
            <w:pPr>
              <w:widowControl/>
              <w:autoSpaceDE/>
              <w:autoSpaceDN/>
              <w:snapToGrid/>
              <w:spacing w:line="240" w:lineRule="auto"/>
              <w:ind w:firstLine="0"/>
              <w:jc w:val="center"/>
              <w:rPr>
                <w:rFonts w:eastAsia="宋体"/>
                <w:b/>
                <w:bCs/>
                <w:sz w:val="20"/>
              </w:rPr>
            </w:pPr>
            <w:r>
              <w:rPr>
                <w:rFonts w:eastAsia="宋体"/>
                <w:b/>
                <w:bCs/>
                <w:sz w:val="20"/>
              </w:rPr>
              <w:t>本年收入合计</w:t>
            </w:r>
          </w:p>
        </w:tc>
        <w:tc>
          <w:tcPr>
            <w:tcW w:w="989" w:type="dxa"/>
            <w:tcBorders>
              <w:top w:val="nil"/>
              <w:left w:val="nil"/>
              <w:bottom w:val="single" w:sz="4" w:space="0" w:color="auto"/>
              <w:right w:val="single" w:sz="4" w:space="0" w:color="auto"/>
            </w:tcBorders>
            <w:vAlign w:val="center"/>
          </w:tcPr>
          <w:p w14:paraId="7C77D6E9" w14:textId="42687072"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6,218.24</w:t>
            </w:r>
          </w:p>
        </w:tc>
        <w:tc>
          <w:tcPr>
            <w:tcW w:w="7334" w:type="dxa"/>
            <w:gridSpan w:val="3"/>
            <w:tcBorders>
              <w:top w:val="single" w:sz="4" w:space="0" w:color="auto"/>
              <w:left w:val="nil"/>
              <w:bottom w:val="single" w:sz="4" w:space="0" w:color="auto"/>
              <w:right w:val="single" w:sz="4" w:space="0" w:color="auto"/>
            </w:tcBorders>
            <w:vAlign w:val="center"/>
          </w:tcPr>
          <w:p w14:paraId="7C77D6EA" w14:textId="77777777" w:rsidR="00DC0436" w:rsidRDefault="00DC0436" w:rsidP="00DC0436">
            <w:pPr>
              <w:widowControl/>
              <w:autoSpaceDE/>
              <w:autoSpaceDN/>
              <w:snapToGrid/>
              <w:spacing w:line="240" w:lineRule="auto"/>
              <w:ind w:firstLine="0"/>
              <w:jc w:val="center"/>
              <w:rPr>
                <w:rFonts w:eastAsia="宋体"/>
                <w:b/>
                <w:bCs/>
                <w:sz w:val="20"/>
              </w:rPr>
            </w:pPr>
            <w:r>
              <w:rPr>
                <w:rFonts w:eastAsia="宋体"/>
                <w:b/>
                <w:bCs/>
                <w:sz w:val="20"/>
              </w:rPr>
              <w:t>本年支出合计</w:t>
            </w:r>
          </w:p>
        </w:tc>
        <w:tc>
          <w:tcPr>
            <w:tcW w:w="989" w:type="dxa"/>
            <w:tcBorders>
              <w:top w:val="nil"/>
              <w:left w:val="nil"/>
              <w:bottom w:val="single" w:sz="4" w:space="0" w:color="auto"/>
              <w:right w:val="single" w:sz="4" w:space="0" w:color="auto"/>
            </w:tcBorders>
            <w:vAlign w:val="center"/>
          </w:tcPr>
          <w:p w14:paraId="7C77D6EB" w14:textId="131673A3"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6,106.57</w:t>
            </w:r>
          </w:p>
        </w:tc>
      </w:tr>
      <w:tr w:rsidR="00DC0436" w14:paraId="7C77D6F1"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ED"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用事业基金弥补收支差额</w:t>
            </w:r>
          </w:p>
        </w:tc>
        <w:tc>
          <w:tcPr>
            <w:tcW w:w="989" w:type="dxa"/>
            <w:tcBorders>
              <w:top w:val="nil"/>
              <w:left w:val="nil"/>
              <w:bottom w:val="single" w:sz="4" w:space="0" w:color="auto"/>
              <w:right w:val="single" w:sz="4" w:space="0" w:color="auto"/>
            </w:tcBorders>
            <w:vAlign w:val="center"/>
          </w:tcPr>
          <w:p w14:paraId="7C77D6EE" w14:textId="34B8D6F1"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50.86</w:t>
            </w:r>
          </w:p>
        </w:tc>
        <w:tc>
          <w:tcPr>
            <w:tcW w:w="7334" w:type="dxa"/>
            <w:gridSpan w:val="3"/>
            <w:tcBorders>
              <w:top w:val="single" w:sz="4" w:space="0" w:color="auto"/>
              <w:left w:val="nil"/>
              <w:bottom w:val="single" w:sz="4" w:space="0" w:color="auto"/>
              <w:right w:val="single" w:sz="4" w:space="0" w:color="auto"/>
            </w:tcBorders>
            <w:vAlign w:val="center"/>
          </w:tcPr>
          <w:p w14:paraId="7C77D6EF"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结余分配</w:t>
            </w:r>
          </w:p>
        </w:tc>
        <w:tc>
          <w:tcPr>
            <w:tcW w:w="989" w:type="dxa"/>
            <w:tcBorders>
              <w:top w:val="nil"/>
              <w:left w:val="nil"/>
              <w:bottom w:val="single" w:sz="4" w:space="0" w:color="auto"/>
              <w:right w:val="single" w:sz="4" w:space="0" w:color="auto"/>
            </w:tcBorders>
            <w:vAlign w:val="center"/>
          </w:tcPr>
          <w:p w14:paraId="7C77D6F0" w14:textId="596C4622"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162.52</w:t>
            </w:r>
          </w:p>
        </w:tc>
      </w:tr>
      <w:tr w:rsidR="00DC0436" w14:paraId="7C77D6F6"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F2"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年初结转和结余</w:t>
            </w:r>
          </w:p>
        </w:tc>
        <w:tc>
          <w:tcPr>
            <w:tcW w:w="989" w:type="dxa"/>
            <w:tcBorders>
              <w:top w:val="nil"/>
              <w:left w:val="nil"/>
              <w:bottom w:val="single" w:sz="4" w:space="0" w:color="auto"/>
              <w:right w:val="single" w:sz="4" w:space="0" w:color="auto"/>
            </w:tcBorders>
            <w:vAlign w:val="center"/>
          </w:tcPr>
          <w:p w14:paraId="7C77D6F3" w14:textId="44D8D892"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7334" w:type="dxa"/>
            <w:gridSpan w:val="3"/>
            <w:tcBorders>
              <w:top w:val="single" w:sz="4" w:space="0" w:color="auto"/>
              <w:left w:val="nil"/>
              <w:bottom w:val="single" w:sz="4" w:space="0" w:color="auto"/>
              <w:right w:val="single" w:sz="4" w:space="0" w:color="auto"/>
            </w:tcBorders>
            <w:vAlign w:val="center"/>
          </w:tcPr>
          <w:p w14:paraId="7C77D6F4"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年末结转和结余</w:t>
            </w:r>
          </w:p>
        </w:tc>
        <w:tc>
          <w:tcPr>
            <w:tcW w:w="989" w:type="dxa"/>
            <w:tcBorders>
              <w:top w:val="nil"/>
              <w:left w:val="nil"/>
              <w:bottom w:val="single" w:sz="4" w:space="0" w:color="auto"/>
              <w:right w:val="single" w:sz="4" w:space="0" w:color="auto"/>
            </w:tcBorders>
            <w:vAlign w:val="center"/>
          </w:tcPr>
          <w:p w14:paraId="7C77D6F5" w14:textId="7A66E745"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r>
      <w:tr w:rsidR="00DC0436" w14:paraId="7C77D6FB"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F7" w14:textId="77777777" w:rsidR="00DC0436" w:rsidRDefault="00DC0436" w:rsidP="00DC0436">
            <w:pPr>
              <w:widowControl/>
              <w:autoSpaceDE/>
              <w:autoSpaceDN/>
              <w:snapToGrid/>
              <w:spacing w:line="240" w:lineRule="auto"/>
              <w:ind w:firstLine="0"/>
              <w:jc w:val="center"/>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F8" w14:textId="6BC5B78C"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7334" w:type="dxa"/>
            <w:gridSpan w:val="3"/>
            <w:tcBorders>
              <w:top w:val="single" w:sz="4" w:space="0" w:color="auto"/>
              <w:left w:val="nil"/>
              <w:bottom w:val="single" w:sz="4" w:space="0" w:color="auto"/>
              <w:right w:val="single" w:sz="4" w:space="0" w:color="auto"/>
            </w:tcBorders>
            <w:vAlign w:val="center"/>
          </w:tcPr>
          <w:p w14:paraId="7C77D6F9"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989" w:type="dxa"/>
            <w:tcBorders>
              <w:top w:val="nil"/>
              <w:left w:val="nil"/>
              <w:bottom w:val="single" w:sz="4" w:space="0" w:color="auto"/>
              <w:right w:val="single" w:sz="4" w:space="0" w:color="auto"/>
            </w:tcBorders>
            <w:vAlign w:val="center"/>
          </w:tcPr>
          <w:p w14:paraId="7C77D6FA" w14:textId="56C0B827"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r>
      <w:tr w:rsidR="00DC0436" w14:paraId="7C77D700" w14:textId="77777777" w:rsidTr="00FA07EB">
        <w:trPr>
          <w:trHeight w:val="331"/>
          <w:jc w:val="center"/>
        </w:trPr>
        <w:tc>
          <w:tcPr>
            <w:tcW w:w="4142" w:type="dxa"/>
            <w:tcBorders>
              <w:top w:val="nil"/>
              <w:left w:val="single" w:sz="4" w:space="0" w:color="auto"/>
              <w:bottom w:val="single" w:sz="4" w:space="0" w:color="auto"/>
              <w:right w:val="single" w:sz="4" w:space="0" w:color="auto"/>
            </w:tcBorders>
            <w:vAlign w:val="center"/>
          </w:tcPr>
          <w:p w14:paraId="7C77D6FC" w14:textId="77777777" w:rsidR="00DC0436" w:rsidRDefault="00DC0436" w:rsidP="00DC0436">
            <w:pPr>
              <w:widowControl/>
              <w:autoSpaceDE/>
              <w:autoSpaceDN/>
              <w:snapToGrid/>
              <w:spacing w:line="240" w:lineRule="auto"/>
              <w:ind w:firstLine="0"/>
              <w:jc w:val="center"/>
              <w:rPr>
                <w:rFonts w:eastAsia="宋体"/>
                <w:b/>
                <w:bCs/>
                <w:sz w:val="20"/>
              </w:rPr>
            </w:pPr>
            <w:r>
              <w:rPr>
                <w:rFonts w:eastAsia="宋体"/>
                <w:b/>
                <w:bCs/>
                <w:sz w:val="20"/>
              </w:rPr>
              <w:t>总计</w:t>
            </w:r>
          </w:p>
        </w:tc>
        <w:tc>
          <w:tcPr>
            <w:tcW w:w="989" w:type="dxa"/>
            <w:tcBorders>
              <w:top w:val="nil"/>
              <w:left w:val="nil"/>
              <w:bottom w:val="single" w:sz="4" w:space="0" w:color="auto"/>
              <w:right w:val="single" w:sz="4" w:space="0" w:color="auto"/>
            </w:tcBorders>
            <w:vAlign w:val="center"/>
          </w:tcPr>
          <w:p w14:paraId="7C77D6FD" w14:textId="1DB3FB95"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6,269.09</w:t>
            </w:r>
          </w:p>
        </w:tc>
        <w:tc>
          <w:tcPr>
            <w:tcW w:w="7334" w:type="dxa"/>
            <w:gridSpan w:val="3"/>
            <w:tcBorders>
              <w:top w:val="single" w:sz="4" w:space="0" w:color="auto"/>
              <w:left w:val="nil"/>
              <w:bottom w:val="single" w:sz="4" w:space="0" w:color="auto"/>
              <w:right w:val="single" w:sz="4" w:space="0" w:color="auto"/>
            </w:tcBorders>
            <w:vAlign w:val="center"/>
          </w:tcPr>
          <w:p w14:paraId="7C77D6FE" w14:textId="77777777" w:rsidR="00DC0436" w:rsidRDefault="00DC0436" w:rsidP="00DC0436">
            <w:pPr>
              <w:widowControl/>
              <w:autoSpaceDE/>
              <w:autoSpaceDN/>
              <w:snapToGrid/>
              <w:spacing w:line="240" w:lineRule="auto"/>
              <w:ind w:firstLine="0"/>
              <w:jc w:val="center"/>
              <w:rPr>
                <w:rFonts w:eastAsia="宋体"/>
                <w:b/>
                <w:bCs/>
                <w:sz w:val="20"/>
              </w:rPr>
            </w:pPr>
            <w:r>
              <w:rPr>
                <w:rFonts w:eastAsia="宋体"/>
                <w:b/>
                <w:bCs/>
                <w:sz w:val="20"/>
              </w:rPr>
              <w:t>总计</w:t>
            </w:r>
          </w:p>
        </w:tc>
        <w:tc>
          <w:tcPr>
            <w:tcW w:w="989" w:type="dxa"/>
            <w:tcBorders>
              <w:top w:val="nil"/>
              <w:left w:val="nil"/>
              <w:bottom w:val="single" w:sz="4" w:space="0" w:color="auto"/>
              <w:right w:val="single" w:sz="4" w:space="0" w:color="auto"/>
            </w:tcBorders>
            <w:vAlign w:val="center"/>
          </w:tcPr>
          <w:p w14:paraId="7C77D6FF" w14:textId="66ED438F" w:rsidR="00DC0436" w:rsidRPr="00DC0436" w:rsidRDefault="00DC0436" w:rsidP="00DC0436">
            <w:pPr>
              <w:widowControl/>
              <w:autoSpaceDE/>
              <w:autoSpaceDN/>
              <w:snapToGrid/>
              <w:spacing w:line="240" w:lineRule="auto"/>
              <w:ind w:firstLine="0"/>
              <w:jc w:val="right"/>
              <w:rPr>
                <w:rFonts w:eastAsia="宋体"/>
                <w:sz w:val="16"/>
              </w:rPr>
            </w:pPr>
            <w:r w:rsidRPr="00DC0436">
              <w:rPr>
                <w:rFonts w:cs="Arial" w:hint="eastAsia"/>
                <w:color w:val="000000"/>
                <w:sz w:val="16"/>
                <w:szCs w:val="22"/>
              </w:rPr>
              <w:t>6,269.09</w:t>
            </w:r>
          </w:p>
        </w:tc>
      </w:tr>
    </w:tbl>
    <w:p w14:paraId="7C77D701" w14:textId="77777777" w:rsidR="005F6A47" w:rsidRDefault="005F6A47" w:rsidP="005F6A47">
      <w:pPr>
        <w:ind w:firstLine="0"/>
      </w:pPr>
    </w:p>
    <w:p w14:paraId="7C77D702" w14:textId="77777777" w:rsidR="005F6A47" w:rsidRDefault="005F6A47" w:rsidP="005F6A47">
      <w:pPr>
        <w:ind w:firstLine="0"/>
      </w:pPr>
    </w:p>
    <w:p w14:paraId="7C77D703" w14:textId="77777777" w:rsidR="005F6A47" w:rsidRDefault="005F6A47" w:rsidP="005F6A47">
      <w:pPr>
        <w:ind w:firstLine="0"/>
      </w:pPr>
    </w:p>
    <w:p w14:paraId="7C77D704" w14:textId="4B15DFB9" w:rsidR="00420EE7" w:rsidRDefault="00420EE7">
      <w:pPr>
        <w:widowControl/>
        <w:autoSpaceDE/>
        <w:autoSpaceDN/>
        <w:snapToGrid/>
        <w:spacing w:line="240" w:lineRule="auto"/>
        <w:ind w:firstLine="0"/>
        <w:jc w:val="left"/>
      </w:pPr>
      <w:r>
        <w:br w:type="page"/>
      </w:r>
    </w:p>
    <w:tbl>
      <w:tblPr>
        <w:tblW w:w="0" w:type="auto"/>
        <w:jc w:val="center"/>
        <w:tblLayout w:type="fixed"/>
        <w:tblLook w:val="0000" w:firstRow="0" w:lastRow="0" w:firstColumn="0" w:lastColumn="0" w:noHBand="0" w:noVBand="0"/>
      </w:tblPr>
      <w:tblGrid>
        <w:gridCol w:w="1816"/>
        <w:gridCol w:w="1016"/>
        <w:gridCol w:w="1416"/>
        <w:gridCol w:w="1416"/>
        <w:gridCol w:w="1416"/>
        <w:gridCol w:w="1016"/>
        <w:gridCol w:w="1016"/>
        <w:gridCol w:w="1816"/>
        <w:gridCol w:w="1616"/>
      </w:tblGrid>
      <w:tr w:rsidR="005F6A47" w14:paraId="7C77D706" w14:textId="77777777" w:rsidTr="001227DC">
        <w:trPr>
          <w:trHeight w:val="960"/>
          <w:jc w:val="center"/>
        </w:trPr>
        <w:tc>
          <w:tcPr>
            <w:tcW w:w="12544" w:type="dxa"/>
            <w:gridSpan w:val="9"/>
            <w:tcBorders>
              <w:top w:val="nil"/>
              <w:left w:val="nil"/>
              <w:bottom w:val="nil"/>
              <w:right w:val="nil"/>
            </w:tcBorders>
            <w:vAlign w:val="center"/>
          </w:tcPr>
          <w:p w14:paraId="7C77D705" w14:textId="77777777"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bookmarkStart w:id="1" w:name="RANGE!A1:I13"/>
            <w:r w:rsidRPr="004B4467">
              <w:rPr>
                <w:rFonts w:ascii="宋体" w:eastAsia="宋体" w:hAnsi="宋体"/>
                <w:b/>
                <w:sz w:val="36"/>
                <w:szCs w:val="36"/>
              </w:rPr>
              <w:lastRenderedPageBreak/>
              <w:t>收入决算表</w:t>
            </w:r>
            <w:bookmarkEnd w:id="1"/>
          </w:p>
        </w:tc>
      </w:tr>
      <w:tr w:rsidR="005F6A47" w14:paraId="7C77D710" w14:textId="77777777" w:rsidTr="001227DC">
        <w:trPr>
          <w:trHeight w:val="319"/>
          <w:jc w:val="center"/>
        </w:trPr>
        <w:tc>
          <w:tcPr>
            <w:tcW w:w="1816" w:type="dxa"/>
            <w:tcBorders>
              <w:top w:val="nil"/>
              <w:left w:val="nil"/>
              <w:bottom w:val="nil"/>
              <w:right w:val="nil"/>
            </w:tcBorders>
            <w:vAlign w:val="center"/>
          </w:tcPr>
          <w:p w14:paraId="7C77D707"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1016" w:type="dxa"/>
            <w:tcBorders>
              <w:top w:val="nil"/>
              <w:left w:val="nil"/>
              <w:bottom w:val="nil"/>
              <w:right w:val="nil"/>
            </w:tcBorders>
            <w:vAlign w:val="center"/>
          </w:tcPr>
          <w:p w14:paraId="7C77D708" w14:textId="77777777" w:rsidR="005F6A47" w:rsidRDefault="005F6A47" w:rsidP="001227DC">
            <w:pPr>
              <w:widowControl/>
              <w:autoSpaceDE/>
              <w:autoSpaceDN/>
              <w:snapToGrid/>
              <w:spacing w:line="240" w:lineRule="auto"/>
              <w:ind w:firstLine="0"/>
              <w:jc w:val="left"/>
              <w:rPr>
                <w:rFonts w:eastAsia="Times New Roman"/>
                <w:sz w:val="20"/>
              </w:rPr>
            </w:pPr>
          </w:p>
        </w:tc>
        <w:tc>
          <w:tcPr>
            <w:tcW w:w="1416" w:type="dxa"/>
            <w:tcBorders>
              <w:top w:val="nil"/>
              <w:left w:val="nil"/>
              <w:bottom w:val="nil"/>
              <w:right w:val="nil"/>
            </w:tcBorders>
            <w:vAlign w:val="center"/>
          </w:tcPr>
          <w:p w14:paraId="7C77D709" w14:textId="77777777" w:rsidR="005F6A47" w:rsidRDefault="005F6A47" w:rsidP="001227DC">
            <w:pPr>
              <w:widowControl/>
              <w:autoSpaceDE/>
              <w:autoSpaceDN/>
              <w:snapToGrid/>
              <w:spacing w:line="240" w:lineRule="auto"/>
              <w:ind w:firstLine="0"/>
              <w:jc w:val="left"/>
              <w:rPr>
                <w:rFonts w:eastAsia="Times New Roman"/>
                <w:sz w:val="20"/>
              </w:rPr>
            </w:pPr>
          </w:p>
        </w:tc>
        <w:tc>
          <w:tcPr>
            <w:tcW w:w="1416" w:type="dxa"/>
            <w:tcBorders>
              <w:top w:val="nil"/>
              <w:left w:val="nil"/>
              <w:bottom w:val="nil"/>
              <w:right w:val="nil"/>
            </w:tcBorders>
            <w:vAlign w:val="center"/>
          </w:tcPr>
          <w:p w14:paraId="7C77D70A" w14:textId="77777777" w:rsidR="005F6A47" w:rsidRDefault="005F6A47" w:rsidP="001227DC">
            <w:pPr>
              <w:widowControl/>
              <w:autoSpaceDE/>
              <w:autoSpaceDN/>
              <w:snapToGrid/>
              <w:spacing w:line="240" w:lineRule="auto"/>
              <w:ind w:firstLine="0"/>
              <w:jc w:val="left"/>
              <w:rPr>
                <w:rFonts w:eastAsia="Times New Roman"/>
                <w:sz w:val="20"/>
              </w:rPr>
            </w:pPr>
          </w:p>
        </w:tc>
        <w:tc>
          <w:tcPr>
            <w:tcW w:w="1416" w:type="dxa"/>
            <w:tcBorders>
              <w:top w:val="nil"/>
              <w:left w:val="nil"/>
              <w:bottom w:val="nil"/>
              <w:right w:val="nil"/>
            </w:tcBorders>
            <w:vAlign w:val="center"/>
          </w:tcPr>
          <w:p w14:paraId="7C77D70B" w14:textId="77777777" w:rsidR="005F6A47" w:rsidRDefault="005F6A47" w:rsidP="001227DC">
            <w:pPr>
              <w:widowControl/>
              <w:autoSpaceDE/>
              <w:autoSpaceDN/>
              <w:snapToGrid/>
              <w:spacing w:line="240" w:lineRule="auto"/>
              <w:ind w:firstLine="0"/>
              <w:jc w:val="left"/>
              <w:rPr>
                <w:rFonts w:eastAsia="Times New Roman"/>
                <w:sz w:val="20"/>
              </w:rPr>
            </w:pPr>
          </w:p>
        </w:tc>
        <w:tc>
          <w:tcPr>
            <w:tcW w:w="1016" w:type="dxa"/>
            <w:tcBorders>
              <w:top w:val="nil"/>
              <w:left w:val="nil"/>
              <w:bottom w:val="nil"/>
              <w:right w:val="nil"/>
            </w:tcBorders>
            <w:vAlign w:val="center"/>
          </w:tcPr>
          <w:p w14:paraId="7C77D70C" w14:textId="77777777" w:rsidR="005F6A47" w:rsidRDefault="005F6A47" w:rsidP="001227DC">
            <w:pPr>
              <w:widowControl/>
              <w:autoSpaceDE/>
              <w:autoSpaceDN/>
              <w:snapToGrid/>
              <w:spacing w:line="240" w:lineRule="auto"/>
              <w:ind w:firstLine="0"/>
              <w:jc w:val="left"/>
              <w:rPr>
                <w:rFonts w:eastAsia="Times New Roman"/>
                <w:sz w:val="20"/>
              </w:rPr>
            </w:pPr>
          </w:p>
        </w:tc>
        <w:tc>
          <w:tcPr>
            <w:tcW w:w="1016" w:type="dxa"/>
            <w:tcBorders>
              <w:top w:val="nil"/>
              <w:left w:val="nil"/>
              <w:bottom w:val="nil"/>
              <w:right w:val="nil"/>
            </w:tcBorders>
            <w:vAlign w:val="center"/>
          </w:tcPr>
          <w:p w14:paraId="7C77D70D" w14:textId="77777777" w:rsidR="005F6A47" w:rsidRDefault="005F6A47" w:rsidP="001227DC">
            <w:pPr>
              <w:widowControl/>
              <w:autoSpaceDE/>
              <w:autoSpaceDN/>
              <w:snapToGrid/>
              <w:spacing w:line="240" w:lineRule="auto"/>
              <w:ind w:firstLine="0"/>
              <w:jc w:val="left"/>
              <w:rPr>
                <w:rFonts w:eastAsia="Times New Roman"/>
                <w:sz w:val="20"/>
              </w:rPr>
            </w:pPr>
          </w:p>
        </w:tc>
        <w:tc>
          <w:tcPr>
            <w:tcW w:w="1816" w:type="dxa"/>
            <w:tcBorders>
              <w:top w:val="nil"/>
              <w:left w:val="nil"/>
              <w:bottom w:val="nil"/>
              <w:right w:val="nil"/>
            </w:tcBorders>
            <w:vAlign w:val="center"/>
          </w:tcPr>
          <w:p w14:paraId="7C77D70E" w14:textId="77777777" w:rsidR="005F6A47" w:rsidRDefault="005F6A47" w:rsidP="001227DC">
            <w:pPr>
              <w:widowControl/>
              <w:autoSpaceDE/>
              <w:autoSpaceDN/>
              <w:snapToGrid/>
              <w:spacing w:line="240" w:lineRule="auto"/>
              <w:ind w:firstLine="0"/>
              <w:jc w:val="left"/>
              <w:rPr>
                <w:rFonts w:eastAsia="Times New Roman"/>
                <w:sz w:val="20"/>
              </w:rPr>
            </w:pPr>
          </w:p>
        </w:tc>
        <w:tc>
          <w:tcPr>
            <w:tcW w:w="1616" w:type="dxa"/>
            <w:tcBorders>
              <w:top w:val="nil"/>
              <w:left w:val="nil"/>
              <w:bottom w:val="nil"/>
              <w:right w:val="nil"/>
            </w:tcBorders>
            <w:vAlign w:val="center"/>
          </w:tcPr>
          <w:p w14:paraId="7C77D70F"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02</w:t>
            </w:r>
            <w:r>
              <w:rPr>
                <w:rFonts w:eastAsia="宋体"/>
                <w:sz w:val="20"/>
              </w:rPr>
              <w:t>表</w:t>
            </w:r>
          </w:p>
        </w:tc>
      </w:tr>
      <w:tr w:rsidR="00B567F4" w14:paraId="7C77D719" w14:textId="77777777" w:rsidTr="00774B48">
        <w:trPr>
          <w:trHeight w:val="319"/>
          <w:jc w:val="center"/>
        </w:trPr>
        <w:tc>
          <w:tcPr>
            <w:tcW w:w="7080" w:type="dxa"/>
            <w:gridSpan w:val="5"/>
            <w:tcBorders>
              <w:top w:val="nil"/>
              <w:left w:val="nil"/>
              <w:bottom w:val="nil"/>
              <w:right w:val="nil"/>
            </w:tcBorders>
            <w:vAlign w:val="center"/>
          </w:tcPr>
          <w:p w14:paraId="7C77D714" w14:textId="4601910F" w:rsidR="00B567F4" w:rsidRDefault="00B567F4" w:rsidP="001227DC">
            <w:pPr>
              <w:widowControl/>
              <w:autoSpaceDE/>
              <w:autoSpaceDN/>
              <w:snapToGrid/>
              <w:spacing w:line="240" w:lineRule="auto"/>
              <w:ind w:firstLine="0"/>
              <w:jc w:val="left"/>
              <w:rPr>
                <w:rFonts w:eastAsia="Times New Roman"/>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1016" w:type="dxa"/>
            <w:tcBorders>
              <w:top w:val="nil"/>
              <w:left w:val="nil"/>
              <w:bottom w:val="nil"/>
              <w:right w:val="nil"/>
            </w:tcBorders>
            <w:vAlign w:val="center"/>
          </w:tcPr>
          <w:p w14:paraId="7C77D715" w14:textId="77777777" w:rsidR="00B567F4" w:rsidRDefault="00B567F4" w:rsidP="001227DC">
            <w:pPr>
              <w:widowControl/>
              <w:autoSpaceDE/>
              <w:autoSpaceDN/>
              <w:snapToGrid/>
              <w:spacing w:line="240" w:lineRule="auto"/>
              <w:ind w:firstLine="0"/>
              <w:jc w:val="center"/>
              <w:rPr>
                <w:rFonts w:eastAsia="Times New Roman"/>
                <w:sz w:val="20"/>
              </w:rPr>
            </w:pPr>
          </w:p>
        </w:tc>
        <w:tc>
          <w:tcPr>
            <w:tcW w:w="1016" w:type="dxa"/>
            <w:tcBorders>
              <w:top w:val="nil"/>
              <w:left w:val="nil"/>
              <w:bottom w:val="nil"/>
              <w:right w:val="nil"/>
            </w:tcBorders>
            <w:vAlign w:val="center"/>
          </w:tcPr>
          <w:p w14:paraId="7C77D716" w14:textId="77777777" w:rsidR="00B567F4" w:rsidRDefault="00B567F4" w:rsidP="001227DC">
            <w:pPr>
              <w:widowControl/>
              <w:autoSpaceDE/>
              <w:autoSpaceDN/>
              <w:snapToGrid/>
              <w:spacing w:line="240" w:lineRule="auto"/>
              <w:ind w:firstLine="0"/>
              <w:jc w:val="left"/>
              <w:rPr>
                <w:rFonts w:eastAsia="Times New Roman"/>
                <w:sz w:val="20"/>
              </w:rPr>
            </w:pPr>
          </w:p>
        </w:tc>
        <w:tc>
          <w:tcPr>
            <w:tcW w:w="1816" w:type="dxa"/>
            <w:tcBorders>
              <w:top w:val="nil"/>
              <w:left w:val="nil"/>
              <w:bottom w:val="nil"/>
              <w:right w:val="nil"/>
            </w:tcBorders>
            <w:vAlign w:val="center"/>
          </w:tcPr>
          <w:p w14:paraId="7C77D717" w14:textId="77777777" w:rsidR="00B567F4" w:rsidRDefault="00B567F4" w:rsidP="001227DC">
            <w:pPr>
              <w:widowControl/>
              <w:autoSpaceDE/>
              <w:autoSpaceDN/>
              <w:snapToGrid/>
              <w:spacing w:line="240" w:lineRule="auto"/>
              <w:ind w:firstLine="0"/>
              <w:jc w:val="left"/>
              <w:rPr>
                <w:rFonts w:eastAsia="Times New Roman"/>
                <w:sz w:val="20"/>
              </w:rPr>
            </w:pPr>
          </w:p>
        </w:tc>
        <w:tc>
          <w:tcPr>
            <w:tcW w:w="1616" w:type="dxa"/>
            <w:tcBorders>
              <w:top w:val="nil"/>
              <w:left w:val="nil"/>
              <w:bottom w:val="nil"/>
              <w:right w:val="nil"/>
            </w:tcBorders>
            <w:vAlign w:val="center"/>
          </w:tcPr>
          <w:p w14:paraId="7C77D718" w14:textId="77777777" w:rsidR="00B567F4" w:rsidRDefault="00B567F4"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722" w14:textId="77777777" w:rsidTr="001227DC">
        <w:trPr>
          <w:trHeight w:val="308"/>
          <w:jc w:val="center"/>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C77D71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项目</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7C77D71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本年收入合计</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7C77D71C"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财政拨款收入</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7C77D71D"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上级补助收入</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14:paraId="7C77D71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事业收入</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14:paraId="7C77D71F"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经营收入</w:t>
            </w:r>
          </w:p>
        </w:tc>
        <w:tc>
          <w:tcPr>
            <w:tcW w:w="1816" w:type="dxa"/>
            <w:vMerge w:val="restart"/>
            <w:tcBorders>
              <w:top w:val="single" w:sz="4" w:space="0" w:color="auto"/>
              <w:left w:val="single" w:sz="4" w:space="0" w:color="auto"/>
              <w:bottom w:val="single" w:sz="4" w:space="0" w:color="auto"/>
              <w:right w:val="single" w:sz="4" w:space="0" w:color="auto"/>
            </w:tcBorders>
            <w:vAlign w:val="center"/>
          </w:tcPr>
          <w:p w14:paraId="7C77D720"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附属单位上缴收入</w:t>
            </w:r>
          </w:p>
        </w:tc>
        <w:tc>
          <w:tcPr>
            <w:tcW w:w="1616" w:type="dxa"/>
            <w:vMerge w:val="restart"/>
            <w:tcBorders>
              <w:top w:val="single" w:sz="4" w:space="0" w:color="auto"/>
              <w:left w:val="single" w:sz="4" w:space="0" w:color="auto"/>
              <w:bottom w:val="single" w:sz="4" w:space="0" w:color="auto"/>
              <w:right w:val="single" w:sz="4" w:space="0" w:color="auto"/>
            </w:tcBorders>
            <w:vAlign w:val="center"/>
          </w:tcPr>
          <w:p w14:paraId="7C77D721"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其他收入</w:t>
            </w:r>
          </w:p>
        </w:tc>
      </w:tr>
      <w:tr w:rsidR="005F6A47" w14:paraId="7C77D72C" w14:textId="77777777" w:rsidTr="001227DC">
        <w:trPr>
          <w:trHeight w:val="642"/>
          <w:jc w:val="center"/>
        </w:trPr>
        <w:tc>
          <w:tcPr>
            <w:tcW w:w="1816" w:type="dxa"/>
            <w:tcBorders>
              <w:top w:val="nil"/>
              <w:left w:val="single" w:sz="4" w:space="0" w:color="auto"/>
              <w:bottom w:val="single" w:sz="4" w:space="0" w:color="auto"/>
              <w:right w:val="single" w:sz="4" w:space="0" w:color="auto"/>
            </w:tcBorders>
            <w:vAlign w:val="center"/>
          </w:tcPr>
          <w:p w14:paraId="7C77D723"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功能分类科目编码</w:t>
            </w:r>
          </w:p>
        </w:tc>
        <w:tc>
          <w:tcPr>
            <w:tcW w:w="1016" w:type="dxa"/>
            <w:tcBorders>
              <w:top w:val="nil"/>
              <w:left w:val="nil"/>
              <w:bottom w:val="single" w:sz="4" w:space="0" w:color="auto"/>
              <w:right w:val="single" w:sz="4" w:space="0" w:color="auto"/>
            </w:tcBorders>
            <w:vAlign w:val="center"/>
          </w:tcPr>
          <w:p w14:paraId="7C77D724"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科目名称</w:t>
            </w:r>
          </w:p>
        </w:tc>
        <w:tc>
          <w:tcPr>
            <w:tcW w:w="1416" w:type="dxa"/>
            <w:vMerge/>
            <w:tcBorders>
              <w:top w:val="single" w:sz="4" w:space="0" w:color="auto"/>
              <w:left w:val="single" w:sz="4" w:space="0" w:color="auto"/>
              <w:bottom w:val="single" w:sz="4" w:space="0" w:color="auto"/>
              <w:right w:val="single" w:sz="4" w:space="0" w:color="auto"/>
            </w:tcBorders>
            <w:vAlign w:val="center"/>
          </w:tcPr>
          <w:p w14:paraId="7C77D725" w14:textId="77777777" w:rsidR="005F6A47" w:rsidRDefault="005F6A47" w:rsidP="001227DC">
            <w:pPr>
              <w:widowControl/>
              <w:autoSpaceDE/>
              <w:autoSpaceDN/>
              <w:snapToGrid/>
              <w:spacing w:line="240" w:lineRule="auto"/>
              <w:ind w:firstLine="0"/>
              <w:jc w:val="left"/>
              <w:rPr>
                <w:rFonts w:eastAsia="宋体"/>
                <w:sz w:val="20"/>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7C77D726" w14:textId="77777777" w:rsidR="005F6A47" w:rsidRDefault="005F6A47" w:rsidP="001227DC">
            <w:pPr>
              <w:widowControl/>
              <w:autoSpaceDE/>
              <w:autoSpaceDN/>
              <w:snapToGrid/>
              <w:spacing w:line="240" w:lineRule="auto"/>
              <w:ind w:firstLine="0"/>
              <w:jc w:val="left"/>
              <w:rPr>
                <w:rFonts w:eastAsia="宋体"/>
                <w:sz w:val="20"/>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7C77D727" w14:textId="77777777" w:rsidR="005F6A47" w:rsidRDefault="005F6A47" w:rsidP="001227DC">
            <w:pPr>
              <w:widowControl/>
              <w:autoSpaceDE/>
              <w:autoSpaceDN/>
              <w:snapToGrid/>
              <w:spacing w:line="240" w:lineRule="auto"/>
              <w:ind w:firstLine="0"/>
              <w:jc w:val="left"/>
              <w:rPr>
                <w:rFonts w:eastAsia="宋体"/>
                <w:sz w:val="20"/>
              </w:rPr>
            </w:pPr>
          </w:p>
        </w:tc>
        <w:tc>
          <w:tcPr>
            <w:tcW w:w="1016" w:type="dxa"/>
            <w:vMerge/>
            <w:tcBorders>
              <w:top w:val="single" w:sz="4" w:space="0" w:color="auto"/>
              <w:left w:val="single" w:sz="4" w:space="0" w:color="auto"/>
              <w:bottom w:val="single" w:sz="4" w:space="0" w:color="auto"/>
              <w:right w:val="single" w:sz="4" w:space="0" w:color="auto"/>
            </w:tcBorders>
            <w:vAlign w:val="center"/>
          </w:tcPr>
          <w:p w14:paraId="7C77D728" w14:textId="77777777" w:rsidR="005F6A47" w:rsidRDefault="005F6A47" w:rsidP="001227DC">
            <w:pPr>
              <w:widowControl/>
              <w:autoSpaceDE/>
              <w:autoSpaceDN/>
              <w:snapToGrid/>
              <w:spacing w:line="240" w:lineRule="auto"/>
              <w:ind w:firstLine="0"/>
              <w:jc w:val="left"/>
              <w:rPr>
                <w:rFonts w:eastAsia="宋体"/>
                <w:sz w:val="20"/>
              </w:rPr>
            </w:pPr>
          </w:p>
        </w:tc>
        <w:tc>
          <w:tcPr>
            <w:tcW w:w="1016" w:type="dxa"/>
            <w:vMerge/>
            <w:tcBorders>
              <w:top w:val="single" w:sz="4" w:space="0" w:color="auto"/>
              <w:left w:val="single" w:sz="4" w:space="0" w:color="auto"/>
              <w:bottom w:val="single" w:sz="4" w:space="0" w:color="auto"/>
              <w:right w:val="single" w:sz="4" w:space="0" w:color="auto"/>
            </w:tcBorders>
            <w:vAlign w:val="center"/>
          </w:tcPr>
          <w:p w14:paraId="7C77D729" w14:textId="77777777" w:rsidR="005F6A47" w:rsidRDefault="005F6A47" w:rsidP="001227DC">
            <w:pPr>
              <w:widowControl/>
              <w:autoSpaceDE/>
              <w:autoSpaceDN/>
              <w:snapToGrid/>
              <w:spacing w:line="240" w:lineRule="auto"/>
              <w:ind w:firstLine="0"/>
              <w:jc w:val="left"/>
              <w:rPr>
                <w:rFonts w:eastAsia="宋体"/>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7C77D72A" w14:textId="77777777" w:rsidR="005F6A47" w:rsidRDefault="005F6A47" w:rsidP="001227DC">
            <w:pPr>
              <w:widowControl/>
              <w:autoSpaceDE/>
              <w:autoSpaceDN/>
              <w:snapToGrid/>
              <w:spacing w:line="240" w:lineRule="auto"/>
              <w:ind w:firstLine="0"/>
              <w:jc w:val="left"/>
              <w:rPr>
                <w:rFonts w:eastAsia="宋体"/>
                <w:sz w:val="20"/>
              </w:rPr>
            </w:pPr>
          </w:p>
        </w:tc>
        <w:tc>
          <w:tcPr>
            <w:tcW w:w="1616" w:type="dxa"/>
            <w:vMerge/>
            <w:tcBorders>
              <w:top w:val="single" w:sz="4" w:space="0" w:color="auto"/>
              <w:left w:val="single" w:sz="4" w:space="0" w:color="auto"/>
              <w:bottom w:val="single" w:sz="4" w:space="0" w:color="auto"/>
              <w:right w:val="single" w:sz="4" w:space="0" w:color="auto"/>
            </w:tcBorders>
            <w:vAlign w:val="center"/>
          </w:tcPr>
          <w:p w14:paraId="7C77D72B" w14:textId="77777777" w:rsidR="005F6A47" w:rsidRDefault="005F6A47" w:rsidP="001227DC">
            <w:pPr>
              <w:widowControl/>
              <w:autoSpaceDE/>
              <w:autoSpaceDN/>
              <w:snapToGrid/>
              <w:spacing w:line="240" w:lineRule="auto"/>
              <w:ind w:firstLine="0"/>
              <w:jc w:val="left"/>
              <w:rPr>
                <w:rFonts w:eastAsia="宋体"/>
                <w:sz w:val="20"/>
              </w:rPr>
            </w:pPr>
          </w:p>
        </w:tc>
      </w:tr>
      <w:tr w:rsidR="00DC0436" w14:paraId="7C77D735" w14:textId="77777777" w:rsidTr="001227DC">
        <w:trPr>
          <w:trHeight w:val="319"/>
          <w:jc w:val="center"/>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C77D72D" w14:textId="77777777" w:rsidR="00DC0436" w:rsidRDefault="00DC0436" w:rsidP="00DC0436">
            <w:pPr>
              <w:widowControl/>
              <w:autoSpaceDE/>
              <w:autoSpaceDN/>
              <w:snapToGrid/>
              <w:spacing w:line="240" w:lineRule="auto"/>
              <w:ind w:firstLine="0"/>
              <w:jc w:val="center"/>
              <w:rPr>
                <w:rFonts w:eastAsia="宋体"/>
                <w:sz w:val="20"/>
              </w:rPr>
            </w:pPr>
            <w:r>
              <w:rPr>
                <w:rFonts w:eastAsia="宋体"/>
                <w:sz w:val="20"/>
              </w:rPr>
              <w:t>合计</w:t>
            </w:r>
          </w:p>
        </w:tc>
        <w:tc>
          <w:tcPr>
            <w:tcW w:w="1416" w:type="dxa"/>
            <w:tcBorders>
              <w:top w:val="single" w:sz="4" w:space="0" w:color="auto"/>
              <w:left w:val="nil"/>
              <w:bottom w:val="single" w:sz="4" w:space="0" w:color="auto"/>
              <w:right w:val="single" w:sz="4" w:space="0" w:color="auto"/>
            </w:tcBorders>
            <w:vAlign w:val="center"/>
          </w:tcPr>
          <w:p w14:paraId="7C77D72E" w14:textId="2CB5818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6,218.24</w:t>
            </w:r>
          </w:p>
        </w:tc>
        <w:tc>
          <w:tcPr>
            <w:tcW w:w="1416" w:type="dxa"/>
            <w:tcBorders>
              <w:top w:val="single" w:sz="4" w:space="0" w:color="auto"/>
              <w:left w:val="nil"/>
              <w:bottom w:val="single" w:sz="4" w:space="0" w:color="auto"/>
              <w:right w:val="single" w:sz="4" w:space="0" w:color="auto"/>
            </w:tcBorders>
            <w:vAlign w:val="center"/>
          </w:tcPr>
          <w:p w14:paraId="7C77D72F" w14:textId="32FF60E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4,485.96</w:t>
            </w:r>
          </w:p>
        </w:tc>
        <w:tc>
          <w:tcPr>
            <w:tcW w:w="1416" w:type="dxa"/>
            <w:tcBorders>
              <w:top w:val="single" w:sz="4" w:space="0" w:color="auto"/>
              <w:left w:val="nil"/>
              <w:bottom w:val="single" w:sz="4" w:space="0" w:color="auto"/>
              <w:right w:val="single" w:sz="4" w:space="0" w:color="auto"/>
            </w:tcBorders>
            <w:vAlign w:val="center"/>
          </w:tcPr>
          <w:p w14:paraId="7C77D730" w14:textId="61656A2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single" w:sz="4" w:space="0" w:color="auto"/>
              <w:left w:val="nil"/>
              <w:bottom w:val="single" w:sz="4" w:space="0" w:color="auto"/>
              <w:right w:val="single" w:sz="4" w:space="0" w:color="auto"/>
            </w:tcBorders>
            <w:vAlign w:val="center"/>
          </w:tcPr>
          <w:p w14:paraId="7C77D731" w14:textId="2AF41F8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1,732.28</w:t>
            </w:r>
          </w:p>
        </w:tc>
        <w:tc>
          <w:tcPr>
            <w:tcW w:w="1016" w:type="dxa"/>
            <w:tcBorders>
              <w:top w:val="single" w:sz="4" w:space="0" w:color="auto"/>
              <w:left w:val="nil"/>
              <w:bottom w:val="single" w:sz="4" w:space="0" w:color="auto"/>
              <w:right w:val="single" w:sz="4" w:space="0" w:color="auto"/>
            </w:tcBorders>
            <w:vAlign w:val="center"/>
          </w:tcPr>
          <w:p w14:paraId="7C77D732" w14:textId="02D1C879"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single" w:sz="4" w:space="0" w:color="auto"/>
              <w:left w:val="nil"/>
              <w:bottom w:val="single" w:sz="4" w:space="0" w:color="auto"/>
              <w:right w:val="single" w:sz="4" w:space="0" w:color="auto"/>
            </w:tcBorders>
            <w:vAlign w:val="center"/>
          </w:tcPr>
          <w:p w14:paraId="7C77D733" w14:textId="594F915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single" w:sz="4" w:space="0" w:color="auto"/>
              <w:left w:val="nil"/>
              <w:bottom w:val="single" w:sz="4" w:space="0" w:color="auto"/>
              <w:right w:val="single" w:sz="4" w:space="0" w:color="auto"/>
            </w:tcBorders>
            <w:vAlign w:val="center"/>
          </w:tcPr>
          <w:p w14:paraId="7C77D734" w14:textId="7406115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7C77D73F"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7C77D736" w14:textId="2D4C6B54"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w:t>
            </w:r>
          </w:p>
        </w:tc>
        <w:tc>
          <w:tcPr>
            <w:tcW w:w="1016" w:type="dxa"/>
            <w:tcBorders>
              <w:top w:val="nil"/>
              <w:left w:val="nil"/>
              <w:bottom w:val="single" w:sz="4" w:space="0" w:color="auto"/>
              <w:right w:val="single" w:sz="4" w:space="0" w:color="auto"/>
            </w:tcBorders>
            <w:vAlign w:val="center"/>
          </w:tcPr>
          <w:p w14:paraId="7C77D737" w14:textId="08CC60B2"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教育支出</w:t>
            </w:r>
          </w:p>
        </w:tc>
        <w:tc>
          <w:tcPr>
            <w:tcW w:w="1416" w:type="dxa"/>
            <w:tcBorders>
              <w:top w:val="nil"/>
              <w:left w:val="nil"/>
              <w:bottom w:val="single" w:sz="4" w:space="0" w:color="auto"/>
              <w:right w:val="single" w:sz="4" w:space="0" w:color="auto"/>
            </w:tcBorders>
            <w:vAlign w:val="center"/>
          </w:tcPr>
          <w:p w14:paraId="7C77D738" w14:textId="3A5C693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5,794.78</w:t>
            </w:r>
          </w:p>
        </w:tc>
        <w:tc>
          <w:tcPr>
            <w:tcW w:w="1416" w:type="dxa"/>
            <w:tcBorders>
              <w:top w:val="nil"/>
              <w:left w:val="nil"/>
              <w:bottom w:val="single" w:sz="4" w:space="0" w:color="auto"/>
              <w:right w:val="single" w:sz="4" w:space="0" w:color="auto"/>
            </w:tcBorders>
            <w:vAlign w:val="center"/>
          </w:tcPr>
          <w:p w14:paraId="7C77D739" w14:textId="2093CF4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4,062.51</w:t>
            </w:r>
          </w:p>
        </w:tc>
        <w:tc>
          <w:tcPr>
            <w:tcW w:w="1416" w:type="dxa"/>
            <w:tcBorders>
              <w:top w:val="nil"/>
              <w:left w:val="nil"/>
              <w:bottom w:val="single" w:sz="4" w:space="0" w:color="auto"/>
              <w:right w:val="single" w:sz="4" w:space="0" w:color="auto"/>
            </w:tcBorders>
            <w:vAlign w:val="center"/>
          </w:tcPr>
          <w:p w14:paraId="7C77D73A" w14:textId="40B866B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7C77D73B" w14:textId="7C9CF45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1,732.28</w:t>
            </w:r>
          </w:p>
        </w:tc>
        <w:tc>
          <w:tcPr>
            <w:tcW w:w="1016" w:type="dxa"/>
            <w:tcBorders>
              <w:top w:val="nil"/>
              <w:left w:val="nil"/>
              <w:bottom w:val="single" w:sz="4" w:space="0" w:color="auto"/>
              <w:right w:val="single" w:sz="4" w:space="0" w:color="auto"/>
            </w:tcBorders>
            <w:vAlign w:val="center"/>
          </w:tcPr>
          <w:p w14:paraId="7C77D73C" w14:textId="2528AE3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7C77D73D" w14:textId="1C19124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7C77D73E" w14:textId="6FF53AD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7C77D749"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7C77D740" w14:textId="7FFDEF59"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20501</w:t>
            </w:r>
          </w:p>
        </w:tc>
        <w:tc>
          <w:tcPr>
            <w:tcW w:w="1016" w:type="dxa"/>
            <w:tcBorders>
              <w:top w:val="nil"/>
              <w:left w:val="nil"/>
              <w:bottom w:val="single" w:sz="4" w:space="0" w:color="auto"/>
              <w:right w:val="single" w:sz="4" w:space="0" w:color="auto"/>
            </w:tcBorders>
            <w:vAlign w:val="center"/>
          </w:tcPr>
          <w:p w14:paraId="7C77D741" w14:textId="225080DD"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教育管理事务</w:t>
            </w:r>
          </w:p>
        </w:tc>
        <w:tc>
          <w:tcPr>
            <w:tcW w:w="1416" w:type="dxa"/>
            <w:tcBorders>
              <w:top w:val="nil"/>
              <w:left w:val="nil"/>
              <w:bottom w:val="single" w:sz="4" w:space="0" w:color="auto"/>
              <w:right w:val="single" w:sz="4" w:space="0" w:color="auto"/>
            </w:tcBorders>
            <w:vAlign w:val="center"/>
          </w:tcPr>
          <w:p w14:paraId="7C77D742" w14:textId="2C3DE153"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18.93</w:t>
            </w:r>
          </w:p>
        </w:tc>
        <w:tc>
          <w:tcPr>
            <w:tcW w:w="1416" w:type="dxa"/>
            <w:tcBorders>
              <w:top w:val="nil"/>
              <w:left w:val="nil"/>
              <w:bottom w:val="single" w:sz="4" w:space="0" w:color="auto"/>
              <w:right w:val="single" w:sz="4" w:space="0" w:color="auto"/>
            </w:tcBorders>
            <w:vAlign w:val="center"/>
          </w:tcPr>
          <w:p w14:paraId="7C77D743" w14:textId="7ECB715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18.93</w:t>
            </w:r>
          </w:p>
        </w:tc>
        <w:tc>
          <w:tcPr>
            <w:tcW w:w="1416" w:type="dxa"/>
            <w:tcBorders>
              <w:top w:val="nil"/>
              <w:left w:val="nil"/>
              <w:bottom w:val="single" w:sz="4" w:space="0" w:color="auto"/>
              <w:right w:val="single" w:sz="4" w:space="0" w:color="auto"/>
            </w:tcBorders>
            <w:vAlign w:val="center"/>
          </w:tcPr>
          <w:p w14:paraId="7C77D744" w14:textId="03985C7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7C77D745" w14:textId="0CC2E9F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7C77D746" w14:textId="233062D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7C77D747" w14:textId="0D7C45C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7C77D748" w14:textId="21835D2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7C77D753"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7C77D74A" w14:textId="7C1E4F66"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2050101</w:t>
            </w:r>
          </w:p>
        </w:tc>
        <w:tc>
          <w:tcPr>
            <w:tcW w:w="1016" w:type="dxa"/>
            <w:tcBorders>
              <w:top w:val="nil"/>
              <w:left w:val="nil"/>
              <w:bottom w:val="single" w:sz="4" w:space="0" w:color="auto"/>
              <w:right w:val="single" w:sz="4" w:space="0" w:color="auto"/>
            </w:tcBorders>
            <w:vAlign w:val="center"/>
          </w:tcPr>
          <w:p w14:paraId="7C77D74B" w14:textId="6C6380F2"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行政运行</w:t>
            </w:r>
          </w:p>
        </w:tc>
        <w:tc>
          <w:tcPr>
            <w:tcW w:w="1416" w:type="dxa"/>
            <w:tcBorders>
              <w:top w:val="nil"/>
              <w:left w:val="nil"/>
              <w:bottom w:val="single" w:sz="4" w:space="0" w:color="auto"/>
              <w:right w:val="single" w:sz="4" w:space="0" w:color="auto"/>
            </w:tcBorders>
            <w:vAlign w:val="center"/>
          </w:tcPr>
          <w:p w14:paraId="7C77D74C" w14:textId="58F403F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13.21</w:t>
            </w:r>
          </w:p>
        </w:tc>
        <w:tc>
          <w:tcPr>
            <w:tcW w:w="1416" w:type="dxa"/>
            <w:tcBorders>
              <w:top w:val="nil"/>
              <w:left w:val="nil"/>
              <w:bottom w:val="single" w:sz="4" w:space="0" w:color="auto"/>
              <w:right w:val="single" w:sz="4" w:space="0" w:color="auto"/>
            </w:tcBorders>
            <w:vAlign w:val="center"/>
          </w:tcPr>
          <w:p w14:paraId="7C77D74D" w14:textId="4C605EE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13.21</w:t>
            </w:r>
          </w:p>
        </w:tc>
        <w:tc>
          <w:tcPr>
            <w:tcW w:w="1416" w:type="dxa"/>
            <w:tcBorders>
              <w:top w:val="nil"/>
              <w:left w:val="nil"/>
              <w:bottom w:val="single" w:sz="4" w:space="0" w:color="auto"/>
              <w:right w:val="single" w:sz="4" w:space="0" w:color="auto"/>
            </w:tcBorders>
            <w:vAlign w:val="center"/>
          </w:tcPr>
          <w:p w14:paraId="7C77D74E" w14:textId="57080A83"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7C77D74F" w14:textId="04B2618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7C77D750" w14:textId="4514CFC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7C77D751" w14:textId="7ADC959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7C77D752" w14:textId="382AA3E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0BE5E3A7"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208EB6BA" w14:textId="56DE67B9"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2050102</w:t>
            </w:r>
          </w:p>
        </w:tc>
        <w:tc>
          <w:tcPr>
            <w:tcW w:w="1016" w:type="dxa"/>
            <w:tcBorders>
              <w:top w:val="nil"/>
              <w:left w:val="nil"/>
              <w:bottom w:val="single" w:sz="4" w:space="0" w:color="auto"/>
              <w:right w:val="single" w:sz="4" w:space="0" w:color="auto"/>
            </w:tcBorders>
            <w:vAlign w:val="center"/>
          </w:tcPr>
          <w:p w14:paraId="1E04B1A6" w14:textId="2D3E14C0"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一般行政管理事务</w:t>
            </w:r>
          </w:p>
        </w:tc>
        <w:tc>
          <w:tcPr>
            <w:tcW w:w="1416" w:type="dxa"/>
            <w:tcBorders>
              <w:top w:val="nil"/>
              <w:left w:val="nil"/>
              <w:bottom w:val="single" w:sz="4" w:space="0" w:color="auto"/>
              <w:right w:val="single" w:sz="4" w:space="0" w:color="auto"/>
            </w:tcBorders>
            <w:vAlign w:val="center"/>
          </w:tcPr>
          <w:p w14:paraId="351FE9FF" w14:textId="41AEDCD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5.66</w:t>
            </w:r>
          </w:p>
        </w:tc>
        <w:tc>
          <w:tcPr>
            <w:tcW w:w="1416" w:type="dxa"/>
            <w:tcBorders>
              <w:top w:val="nil"/>
              <w:left w:val="nil"/>
              <w:bottom w:val="single" w:sz="4" w:space="0" w:color="auto"/>
              <w:right w:val="single" w:sz="4" w:space="0" w:color="auto"/>
            </w:tcBorders>
            <w:vAlign w:val="center"/>
          </w:tcPr>
          <w:p w14:paraId="2460BA6C" w14:textId="6C5B352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5.66</w:t>
            </w:r>
          </w:p>
        </w:tc>
        <w:tc>
          <w:tcPr>
            <w:tcW w:w="1416" w:type="dxa"/>
            <w:tcBorders>
              <w:top w:val="nil"/>
              <w:left w:val="nil"/>
              <w:bottom w:val="single" w:sz="4" w:space="0" w:color="auto"/>
              <w:right w:val="single" w:sz="4" w:space="0" w:color="auto"/>
            </w:tcBorders>
            <w:vAlign w:val="center"/>
          </w:tcPr>
          <w:p w14:paraId="2DDC9275" w14:textId="02137F4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01EB6873" w14:textId="4106736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3F12C45E" w14:textId="2F8506A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4E0413A8" w14:textId="1D5C871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0D72E5C8" w14:textId="01B82C9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4AC70A79"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44DE3A7A" w14:textId="11937A85"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2050199</w:t>
            </w:r>
          </w:p>
        </w:tc>
        <w:tc>
          <w:tcPr>
            <w:tcW w:w="1016" w:type="dxa"/>
            <w:tcBorders>
              <w:top w:val="nil"/>
              <w:left w:val="nil"/>
              <w:bottom w:val="single" w:sz="4" w:space="0" w:color="auto"/>
              <w:right w:val="single" w:sz="4" w:space="0" w:color="auto"/>
            </w:tcBorders>
            <w:vAlign w:val="center"/>
          </w:tcPr>
          <w:p w14:paraId="1C763E6D" w14:textId="61CFF5BE"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其他教育管理事务支出</w:t>
            </w:r>
          </w:p>
        </w:tc>
        <w:tc>
          <w:tcPr>
            <w:tcW w:w="1416" w:type="dxa"/>
            <w:tcBorders>
              <w:top w:val="nil"/>
              <w:left w:val="nil"/>
              <w:bottom w:val="single" w:sz="4" w:space="0" w:color="auto"/>
              <w:right w:val="single" w:sz="4" w:space="0" w:color="auto"/>
            </w:tcBorders>
            <w:vAlign w:val="center"/>
          </w:tcPr>
          <w:p w14:paraId="7F45A8D8" w14:textId="0213581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0.06</w:t>
            </w:r>
          </w:p>
        </w:tc>
        <w:tc>
          <w:tcPr>
            <w:tcW w:w="1416" w:type="dxa"/>
            <w:tcBorders>
              <w:top w:val="nil"/>
              <w:left w:val="nil"/>
              <w:bottom w:val="single" w:sz="4" w:space="0" w:color="auto"/>
              <w:right w:val="single" w:sz="4" w:space="0" w:color="auto"/>
            </w:tcBorders>
            <w:vAlign w:val="center"/>
          </w:tcPr>
          <w:p w14:paraId="2E6B7116" w14:textId="3B260FB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0.06</w:t>
            </w:r>
          </w:p>
        </w:tc>
        <w:tc>
          <w:tcPr>
            <w:tcW w:w="1416" w:type="dxa"/>
            <w:tcBorders>
              <w:top w:val="nil"/>
              <w:left w:val="nil"/>
              <w:bottom w:val="single" w:sz="4" w:space="0" w:color="auto"/>
              <w:right w:val="single" w:sz="4" w:space="0" w:color="auto"/>
            </w:tcBorders>
            <w:vAlign w:val="center"/>
          </w:tcPr>
          <w:p w14:paraId="6ADE3454" w14:textId="3E35B84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698A6476" w14:textId="2DEB294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7D3CFD12" w14:textId="319B461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27C5A58F" w14:textId="2CDC83C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646D28E7" w14:textId="22B8FFB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06A398EE"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4C091DD4" w14:textId="2E375B83"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20502</w:t>
            </w:r>
          </w:p>
        </w:tc>
        <w:tc>
          <w:tcPr>
            <w:tcW w:w="1016" w:type="dxa"/>
            <w:tcBorders>
              <w:top w:val="nil"/>
              <w:left w:val="nil"/>
              <w:bottom w:val="single" w:sz="4" w:space="0" w:color="auto"/>
              <w:right w:val="single" w:sz="4" w:space="0" w:color="auto"/>
            </w:tcBorders>
            <w:vAlign w:val="center"/>
          </w:tcPr>
          <w:p w14:paraId="14CA2203" w14:textId="1CBE7B5F"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普通教育</w:t>
            </w:r>
          </w:p>
        </w:tc>
        <w:tc>
          <w:tcPr>
            <w:tcW w:w="1416" w:type="dxa"/>
            <w:tcBorders>
              <w:top w:val="nil"/>
              <w:left w:val="nil"/>
              <w:bottom w:val="single" w:sz="4" w:space="0" w:color="auto"/>
              <w:right w:val="single" w:sz="4" w:space="0" w:color="auto"/>
            </w:tcBorders>
            <w:vAlign w:val="center"/>
          </w:tcPr>
          <w:p w14:paraId="29879852" w14:textId="528FA9A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5,770.07</w:t>
            </w:r>
          </w:p>
        </w:tc>
        <w:tc>
          <w:tcPr>
            <w:tcW w:w="1416" w:type="dxa"/>
            <w:tcBorders>
              <w:top w:val="nil"/>
              <w:left w:val="nil"/>
              <w:bottom w:val="single" w:sz="4" w:space="0" w:color="auto"/>
              <w:right w:val="single" w:sz="4" w:space="0" w:color="auto"/>
            </w:tcBorders>
            <w:vAlign w:val="center"/>
          </w:tcPr>
          <w:p w14:paraId="51EB435A" w14:textId="6C6B4F3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4,037.79</w:t>
            </w:r>
          </w:p>
        </w:tc>
        <w:tc>
          <w:tcPr>
            <w:tcW w:w="1416" w:type="dxa"/>
            <w:tcBorders>
              <w:top w:val="nil"/>
              <w:left w:val="nil"/>
              <w:bottom w:val="single" w:sz="4" w:space="0" w:color="auto"/>
              <w:right w:val="single" w:sz="4" w:space="0" w:color="auto"/>
            </w:tcBorders>
            <w:vAlign w:val="center"/>
          </w:tcPr>
          <w:p w14:paraId="4983AB10" w14:textId="6BCAE6F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5B4656B5" w14:textId="620C7B6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1,732.28</w:t>
            </w:r>
          </w:p>
        </w:tc>
        <w:tc>
          <w:tcPr>
            <w:tcW w:w="1016" w:type="dxa"/>
            <w:tcBorders>
              <w:top w:val="nil"/>
              <w:left w:val="nil"/>
              <w:bottom w:val="single" w:sz="4" w:space="0" w:color="auto"/>
              <w:right w:val="single" w:sz="4" w:space="0" w:color="auto"/>
            </w:tcBorders>
            <w:vAlign w:val="center"/>
          </w:tcPr>
          <w:p w14:paraId="34794C0D" w14:textId="13E73C9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2C675096" w14:textId="290C57B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128B575F" w14:textId="598D6EF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0140B0B8"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746EC9F3" w14:textId="21E75DD0"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2050201</w:t>
            </w:r>
          </w:p>
        </w:tc>
        <w:tc>
          <w:tcPr>
            <w:tcW w:w="1016" w:type="dxa"/>
            <w:tcBorders>
              <w:top w:val="nil"/>
              <w:left w:val="nil"/>
              <w:bottom w:val="single" w:sz="4" w:space="0" w:color="auto"/>
              <w:right w:val="single" w:sz="4" w:space="0" w:color="auto"/>
            </w:tcBorders>
            <w:vAlign w:val="center"/>
          </w:tcPr>
          <w:p w14:paraId="594661B1" w14:textId="4406CB1B"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学前教育</w:t>
            </w:r>
          </w:p>
        </w:tc>
        <w:tc>
          <w:tcPr>
            <w:tcW w:w="1416" w:type="dxa"/>
            <w:tcBorders>
              <w:top w:val="nil"/>
              <w:left w:val="nil"/>
              <w:bottom w:val="single" w:sz="4" w:space="0" w:color="auto"/>
              <w:right w:val="single" w:sz="4" w:space="0" w:color="auto"/>
            </w:tcBorders>
            <w:vAlign w:val="center"/>
          </w:tcPr>
          <w:p w14:paraId="7C1EAB39" w14:textId="53AA9CC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1,539.23</w:t>
            </w:r>
          </w:p>
        </w:tc>
        <w:tc>
          <w:tcPr>
            <w:tcW w:w="1416" w:type="dxa"/>
            <w:tcBorders>
              <w:top w:val="nil"/>
              <w:left w:val="nil"/>
              <w:bottom w:val="single" w:sz="4" w:space="0" w:color="auto"/>
              <w:right w:val="single" w:sz="4" w:space="0" w:color="auto"/>
            </w:tcBorders>
            <w:vAlign w:val="center"/>
          </w:tcPr>
          <w:p w14:paraId="3F9BA770" w14:textId="534D738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31.65</w:t>
            </w:r>
          </w:p>
        </w:tc>
        <w:tc>
          <w:tcPr>
            <w:tcW w:w="1416" w:type="dxa"/>
            <w:tcBorders>
              <w:top w:val="nil"/>
              <w:left w:val="nil"/>
              <w:bottom w:val="single" w:sz="4" w:space="0" w:color="auto"/>
              <w:right w:val="single" w:sz="4" w:space="0" w:color="auto"/>
            </w:tcBorders>
            <w:vAlign w:val="center"/>
          </w:tcPr>
          <w:p w14:paraId="517345BC" w14:textId="5D56F2B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4E47132A" w14:textId="6BA93D8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1,507.58</w:t>
            </w:r>
          </w:p>
        </w:tc>
        <w:tc>
          <w:tcPr>
            <w:tcW w:w="1016" w:type="dxa"/>
            <w:tcBorders>
              <w:top w:val="nil"/>
              <w:left w:val="nil"/>
              <w:bottom w:val="single" w:sz="4" w:space="0" w:color="auto"/>
              <w:right w:val="single" w:sz="4" w:space="0" w:color="auto"/>
            </w:tcBorders>
            <w:vAlign w:val="center"/>
          </w:tcPr>
          <w:p w14:paraId="17B7123E" w14:textId="56AB2E7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6543A226" w14:textId="0022D9A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6EB06C89" w14:textId="5404EBF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030A6E38"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11DC6F50" w14:textId="5BDDCFE1"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2050202</w:t>
            </w:r>
          </w:p>
        </w:tc>
        <w:tc>
          <w:tcPr>
            <w:tcW w:w="1016" w:type="dxa"/>
            <w:tcBorders>
              <w:top w:val="nil"/>
              <w:left w:val="nil"/>
              <w:bottom w:val="single" w:sz="4" w:space="0" w:color="auto"/>
              <w:right w:val="single" w:sz="4" w:space="0" w:color="auto"/>
            </w:tcBorders>
            <w:vAlign w:val="center"/>
          </w:tcPr>
          <w:p w14:paraId="50A7038A" w14:textId="677CCED7"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小学教育</w:t>
            </w:r>
          </w:p>
        </w:tc>
        <w:tc>
          <w:tcPr>
            <w:tcW w:w="1416" w:type="dxa"/>
            <w:tcBorders>
              <w:top w:val="nil"/>
              <w:left w:val="nil"/>
              <w:bottom w:val="single" w:sz="4" w:space="0" w:color="auto"/>
              <w:right w:val="single" w:sz="4" w:space="0" w:color="auto"/>
            </w:tcBorders>
            <w:vAlign w:val="center"/>
          </w:tcPr>
          <w:p w14:paraId="323F96CE" w14:textId="3A1801B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1,825.09</w:t>
            </w:r>
          </w:p>
        </w:tc>
        <w:tc>
          <w:tcPr>
            <w:tcW w:w="1416" w:type="dxa"/>
            <w:tcBorders>
              <w:top w:val="nil"/>
              <w:left w:val="nil"/>
              <w:bottom w:val="single" w:sz="4" w:space="0" w:color="auto"/>
              <w:right w:val="single" w:sz="4" w:space="0" w:color="auto"/>
            </w:tcBorders>
            <w:vAlign w:val="center"/>
          </w:tcPr>
          <w:p w14:paraId="4C89363A" w14:textId="4606D419"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1,763.71</w:t>
            </w:r>
          </w:p>
        </w:tc>
        <w:tc>
          <w:tcPr>
            <w:tcW w:w="1416" w:type="dxa"/>
            <w:tcBorders>
              <w:top w:val="nil"/>
              <w:left w:val="nil"/>
              <w:bottom w:val="single" w:sz="4" w:space="0" w:color="auto"/>
              <w:right w:val="single" w:sz="4" w:space="0" w:color="auto"/>
            </w:tcBorders>
            <w:vAlign w:val="center"/>
          </w:tcPr>
          <w:p w14:paraId="46F21D4C" w14:textId="0F039E4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515AB85C" w14:textId="18DB991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61.38</w:t>
            </w:r>
          </w:p>
        </w:tc>
        <w:tc>
          <w:tcPr>
            <w:tcW w:w="1016" w:type="dxa"/>
            <w:tcBorders>
              <w:top w:val="nil"/>
              <w:left w:val="nil"/>
              <w:bottom w:val="single" w:sz="4" w:space="0" w:color="auto"/>
              <w:right w:val="single" w:sz="4" w:space="0" w:color="auto"/>
            </w:tcBorders>
            <w:vAlign w:val="center"/>
          </w:tcPr>
          <w:p w14:paraId="205F93C4" w14:textId="3B8C703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0DB480BA" w14:textId="15B94FD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60BB0DB9" w14:textId="0139840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0C071D45"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0743CEF9" w14:textId="168A3FCF"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2050203</w:t>
            </w:r>
          </w:p>
        </w:tc>
        <w:tc>
          <w:tcPr>
            <w:tcW w:w="1016" w:type="dxa"/>
            <w:tcBorders>
              <w:top w:val="nil"/>
              <w:left w:val="nil"/>
              <w:bottom w:val="single" w:sz="4" w:space="0" w:color="auto"/>
              <w:right w:val="single" w:sz="4" w:space="0" w:color="auto"/>
            </w:tcBorders>
            <w:vAlign w:val="center"/>
          </w:tcPr>
          <w:p w14:paraId="4F67D224" w14:textId="50BE9E13"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初中教育</w:t>
            </w:r>
          </w:p>
        </w:tc>
        <w:tc>
          <w:tcPr>
            <w:tcW w:w="1416" w:type="dxa"/>
            <w:tcBorders>
              <w:top w:val="nil"/>
              <w:left w:val="nil"/>
              <w:bottom w:val="single" w:sz="4" w:space="0" w:color="auto"/>
              <w:right w:val="single" w:sz="4" w:space="0" w:color="auto"/>
            </w:tcBorders>
            <w:vAlign w:val="center"/>
          </w:tcPr>
          <w:p w14:paraId="5CF584F2" w14:textId="3BC314E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2,405.75</w:t>
            </w:r>
          </w:p>
        </w:tc>
        <w:tc>
          <w:tcPr>
            <w:tcW w:w="1416" w:type="dxa"/>
            <w:tcBorders>
              <w:top w:val="nil"/>
              <w:left w:val="nil"/>
              <w:bottom w:val="single" w:sz="4" w:space="0" w:color="auto"/>
              <w:right w:val="single" w:sz="4" w:space="0" w:color="auto"/>
            </w:tcBorders>
            <w:vAlign w:val="center"/>
          </w:tcPr>
          <w:p w14:paraId="51FA17E5" w14:textId="4604F951"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2,242.44</w:t>
            </w:r>
          </w:p>
        </w:tc>
        <w:tc>
          <w:tcPr>
            <w:tcW w:w="1416" w:type="dxa"/>
            <w:tcBorders>
              <w:top w:val="nil"/>
              <w:left w:val="nil"/>
              <w:bottom w:val="single" w:sz="4" w:space="0" w:color="auto"/>
              <w:right w:val="single" w:sz="4" w:space="0" w:color="auto"/>
            </w:tcBorders>
            <w:vAlign w:val="center"/>
          </w:tcPr>
          <w:p w14:paraId="0273A02F" w14:textId="47DD82C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28D4E572" w14:textId="17EDCFE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163.32</w:t>
            </w:r>
          </w:p>
        </w:tc>
        <w:tc>
          <w:tcPr>
            <w:tcW w:w="1016" w:type="dxa"/>
            <w:tcBorders>
              <w:top w:val="nil"/>
              <w:left w:val="nil"/>
              <w:bottom w:val="single" w:sz="4" w:space="0" w:color="auto"/>
              <w:right w:val="single" w:sz="4" w:space="0" w:color="auto"/>
            </w:tcBorders>
            <w:vAlign w:val="center"/>
          </w:tcPr>
          <w:p w14:paraId="0A730D01" w14:textId="194E783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7AC68786" w14:textId="72668389"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2D4A074F" w14:textId="61D1096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0DC7F1BF"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5B286D80" w14:textId="2B622D74"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20504</w:t>
            </w:r>
          </w:p>
        </w:tc>
        <w:tc>
          <w:tcPr>
            <w:tcW w:w="1016" w:type="dxa"/>
            <w:tcBorders>
              <w:top w:val="nil"/>
              <w:left w:val="nil"/>
              <w:bottom w:val="single" w:sz="4" w:space="0" w:color="auto"/>
              <w:right w:val="single" w:sz="4" w:space="0" w:color="auto"/>
            </w:tcBorders>
            <w:vAlign w:val="center"/>
          </w:tcPr>
          <w:p w14:paraId="38FDADB4" w14:textId="707672BC"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成人教育</w:t>
            </w:r>
          </w:p>
        </w:tc>
        <w:tc>
          <w:tcPr>
            <w:tcW w:w="1416" w:type="dxa"/>
            <w:tcBorders>
              <w:top w:val="nil"/>
              <w:left w:val="nil"/>
              <w:bottom w:val="single" w:sz="4" w:space="0" w:color="auto"/>
              <w:right w:val="single" w:sz="4" w:space="0" w:color="auto"/>
            </w:tcBorders>
            <w:vAlign w:val="center"/>
          </w:tcPr>
          <w:p w14:paraId="76FDA2EF" w14:textId="0B1C8DF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416" w:type="dxa"/>
            <w:tcBorders>
              <w:top w:val="nil"/>
              <w:left w:val="nil"/>
              <w:bottom w:val="single" w:sz="4" w:space="0" w:color="auto"/>
              <w:right w:val="single" w:sz="4" w:space="0" w:color="auto"/>
            </w:tcBorders>
            <w:vAlign w:val="center"/>
          </w:tcPr>
          <w:p w14:paraId="7B60B523" w14:textId="617ECCF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416" w:type="dxa"/>
            <w:tcBorders>
              <w:top w:val="nil"/>
              <w:left w:val="nil"/>
              <w:bottom w:val="single" w:sz="4" w:space="0" w:color="auto"/>
              <w:right w:val="single" w:sz="4" w:space="0" w:color="auto"/>
            </w:tcBorders>
            <w:vAlign w:val="center"/>
          </w:tcPr>
          <w:p w14:paraId="48120BE8" w14:textId="588AEFB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775F976C" w14:textId="651ADEE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294109C4" w14:textId="52E5155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3F205DAC" w14:textId="3970558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57B67589" w14:textId="258E6C0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22DCE60D"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0AA49361" w14:textId="63D3C4D3"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2050499</w:t>
            </w:r>
          </w:p>
        </w:tc>
        <w:tc>
          <w:tcPr>
            <w:tcW w:w="1016" w:type="dxa"/>
            <w:tcBorders>
              <w:top w:val="nil"/>
              <w:left w:val="nil"/>
              <w:bottom w:val="single" w:sz="4" w:space="0" w:color="auto"/>
              <w:right w:val="single" w:sz="4" w:space="0" w:color="auto"/>
            </w:tcBorders>
            <w:vAlign w:val="center"/>
          </w:tcPr>
          <w:p w14:paraId="66B6A1B0" w14:textId="4E32C2E5"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其他成人教育支出</w:t>
            </w:r>
          </w:p>
        </w:tc>
        <w:tc>
          <w:tcPr>
            <w:tcW w:w="1416" w:type="dxa"/>
            <w:tcBorders>
              <w:top w:val="nil"/>
              <w:left w:val="nil"/>
              <w:bottom w:val="single" w:sz="4" w:space="0" w:color="auto"/>
              <w:right w:val="single" w:sz="4" w:space="0" w:color="auto"/>
            </w:tcBorders>
            <w:vAlign w:val="center"/>
          </w:tcPr>
          <w:p w14:paraId="0765D8A6" w14:textId="0C6BA8C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416" w:type="dxa"/>
            <w:tcBorders>
              <w:top w:val="nil"/>
              <w:left w:val="nil"/>
              <w:bottom w:val="single" w:sz="4" w:space="0" w:color="auto"/>
              <w:right w:val="single" w:sz="4" w:space="0" w:color="auto"/>
            </w:tcBorders>
            <w:vAlign w:val="center"/>
          </w:tcPr>
          <w:p w14:paraId="69350782" w14:textId="1936AF1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416" w:type="dxa"/>
            <w:tcBorders>
              <w:top w:val="nil"/>
              <w:left w:val="nil"/>
              <w:bottom w:val="single" w:sz="4" w:space="0" w:color="auto"/>
              <w:right w:val="single" w:sz="4" w:space="0" w:color="auto"/>
            </w:tcBorders>
            <w:vAlign w:val="center"/>
          </w:tcPr>
          <w:p w14:paraId="326DF0B3" w14:textId="61E8B6B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3EB7E123" w14:textId="37B55EE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2F44DAF3" w14:textId="440652A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7F9070F1" w14:textId="419EAEB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6349D77E" w14:textId="7FA22DB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054C0A87"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160471D0" w14:textId="0BC1F539"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221</w:t>
            </w:r>
          </w:p>
        </w:tc>
        <w:tc>
          <w:tcPr>
            <w:tcW w:w="1016" w:type="dxa"/>
            <w:tcBorders>
              <w:top w:val="nil"/>
              <w:left w:val="nil"/>
              <w:bottom w:val="single" w:sz="4" w:space="0" w:color="auto"/>
              <w:right w:val="single" w:sz="4" w:space="0" w:color="auto"/>
            </w:tcBorders>
            <w:vAlign w:val="center"/>
          </w:tcPr>
          <w:p w14:paraId="438F06B6" w14:textId="2AE93080"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住房保障支出</w:t>
            </w:r>
          </w:p>
        </w:tc>
        <w:tc>
          <w:tcPr>
            <w:tcW w:w="1416" w:type="dxa"/>
            <w:tcBorders>
              <w:top w:val="nil"/>
              <w:left w:val="nil"/>
              <w:bottom w:val="single" w:sz="4" w:space="0" w:color="auto"/>
              <w:right w:val="single" w:sz="4" w:space="0" w:color="auto"/>
            </w:tcBorders>
            <w:vAlign w:val="center"/>
          </w:tcPr>
          <w:p w14:paraId="61015F43" w14:textId="4EF6591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416" w:type="dxa"/>
            <w:tcBorders>
              <w:top w:val="nil"/>
              <w:left w:val="nil"/>
              <w:bottom w:val="single" w:sz="4" w:space="0" w:color="auto"/>
              <w:right w:val="single" w:sz="4" w:space="0" w:color="auto"/>
            </w:tcBorders>
            <w:vAlign w:val="center"/>
          </w:tcPr>
          <w:p w14:paraId="0CB083CE" w14:textId="5BC4C93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416" w:type="dxa"/>
            <w:tcBorders>
              <w:top w:val="nil"/>
              <w:left w:val="nil"/>
              <w:bottom w:val="single" w:sz="4" w:space="0" w:color="auto"/>
              <w:right w:val="single" w:sz="4" w:space="0" w:color="auto"/>
            </w:tcBorders>
            <w:vAlign w:val="center"/>
          </w:tcPr>
          <w:p w14:paraId="6ABD2FFA" w14:textId="2767C7C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76E68839" w14:textId="5367E8B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0504DCF6" w14:textId="5458BDD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269D6C5C" w14:textId="6B78458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0052D899" w14:textId="0011785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30C4B3B1"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23BFD217" w14:textId="3942389C"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22102</w:t>
            </w:r>
          </w:p>
        </w:tc>
        <w:tc>
          <w:tcPr>
            <w:tcW w:w="1016" w:type="dxa"/>
            <w:tcBorders>
              <w:top w:val="nil"/>
              <w:left w:val="nil"/>
              <w:bottom w:val="single" w:sz="4" w:space="0" w:color="auto"/>
              <w:right w:val="single" w:sz="4" w:space="0" w:color="auto"/>
            </w:tcBorders>
            <w:vAlign w:val="center"/>
          </w:tcPr>
          <w:p w14:paraId="10EB7C46" w14:textId="3C828972"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住房改革支出</w:t>
            </w:r>
          </w:p>
        </w:tc>
        <w:tc>
          <w:tcPr>
            <w:tcW w:w="1416" w:type="dxa"/>
            <w:tcBorders>
              <w:top w:val="nil"/>
              <w:left w:val="nil"/>
              <w:bottom w:val="single" w:sz="4" w:space="0" w:color="auto"/>
              <w:right w:val="single" w:sz="4" w:space="0" w:color="auto"/>
            </w:tcBorders>
            <w:vAlign w:val="center"/>
          </w:tcPr>
          <w:p w14:paraId="350B3A95" w14:textId="76DFBA8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416" w:type="dxa"/>
            <w:tcBorders>
              <w:top w:val="nil"/>
              <w:left w:val="nil"/>
              <w:bottom w:val="single" w:sz="4" w:space="0" w:color="auto"/>
              <w:right w:val="single" w:sz="4" w:space="0" w:color="auto"/>
            </w:tcBorders>
            <w:vAlign w:val="center"/>
          </w:tcPr>
          <w:p w14:paraId="0AD345F7" w14:textId="0004686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416" w:type="dxa"/>
            <w:tcBorders>
              <w:top w:val="nil"/>
              <w:left w:val="nil"/>
              <w:bottom w:val="single" w:sz="4" w:space="0" w:color="auto"/>
              <w:right w:val="single" w:sz="4" w:space="0" w:color="auto"/>
            </w:tcBorders>
            <w:vAlign w:val="center"/>
          </w:tcPr>
          <w:p w14:paraId="662FD46B" w14:textId="4426CFE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53F4F5D8" w14:textId="200199A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77884BAA" w14:textId="78702B6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42CB9DB0" w14:textId="023DEDC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186D3631" w14:textId="1CD8B42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7E9B9138"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0A807876" w14:textId="40841E7A"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2210201</w:t>
            </w:r>
          </w:p>
        </w:tc>
        <w:tc>
          <w:tcPr>
            <w:tcW w:w="1016" w:type="dxa"/>
            <w:tcBorders>
              <w:top w:val="nil"/>
              <w:left w:val="nil"/>
              <w:bottom w:val="single" w:sz="4" w:space="0" w:color="auto"/>
              <w:right w:val="single" w:sz="4" w:space="0" w:color="auto"/>
            </w:tcBorders>
            <w:vAlign w:val="center"/>
          </w:tcPr>
          <w:p w14:paraId="7D9A0BA6" w14:textId="279204CA"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住房公积金</w:t>
            </w:r>
          </w:p>
        </w:tc>
        <w:tc>
          <w:tcPr>
            <w:tcW w:w="1416" w:type="dxa"/>
            <w:tcBorders>
              <w:top w:val="nil"/>
              <w:left w:val="nil"/>
              <w:bottom w:val="single" w:sz="4" w:space="0" w:color="auto"/>
              <w:right w:val="single" w:sz="4" w:space="0" w:color="auto"/>
            </w:tcBorders>
            <w:vAlign w:val="center"/>
          </w:tcPr>
          <w:p w14:paraId="19BDD5C5" w14:textId="27CE8463"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1416" w:type="dxa"/>
            <w:tcBorders>
              <w:top w:val="nil"/>
              <w:left w:val="nil"/>
              <w:bottom w:val="single" w:sz="4" w:space="0" w:color="auto"/>
              <w:right w:val="single" w:sz="4" w:space="0" w:color="auto"/>
            </w:tcBorders>
            <w:vAlign w:val="center"/>
          </w:tcPr>
          <w:p w14:paraId="22BEA0CA" w14:textId="38B99CF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1416" w:type="dxa"/>
            <w:tcBorders>
              <w:top w:val="nil"/>
              <w:left w:val="nil"/>
              <w:bottom w:val="single" w:sz="4" w:space="0" w:color="auto"/>
              <w:right w:val="single" w:sz="4" w:space="0" w:color="auto"/>
            </w:tcBorders>
            <w:vAlign w:val="center"/>
          </w:tcPr>
          <w:p w14:paraId="062B1E08" w14:textId="43C8534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3F2BD8AC" w14:textId="772F9B9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10240811" w14:textId="786FDC2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515635E3" w14:textId="765E5D5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735E2AC4" w14:textId="1D30FA2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DC0436" w14:paraId="7C77D75D" w14:textId="77777777" w:rsidTr="001227DC">
        <w:trPr>
          <w:trHeight w:val="319"/>
          <w:jc w:val="center"/>
        </w:trPr>
        <w:tc>
          <w:tcPr>
            <w:tcW w:w="1816" w:type="dxa"/>
            <w:tcBorders>
              <w:top w:val="nil"/>
              <w:left w:val="single" w:sz="4" w:space="0" w:color="auto"/>
              <w:bottom w:val="single" w:sz="4" w:space="0" w:color="auto"/>
              <w:right w:val="single" w:sz="4" w:space="0" w:color="auto"/>
            </w:tcBorders>
            <w:vAlign w:val="center"/>
          </w:tcPr>
          <w:p w14:paraId="7C77D754" w14:textId="72BA5143"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2210202</w:t>
            </w:r>
          </w:p>
        </w:tc>
        <w:tc>
          <w:tcPr>
            <w:tcW w:w="1016" w:type="dxa"/>
            <w:tcBorders>
              <w:top w:val="nil"/>
              <w:left w:val="nil"/>
              <w:bottom w:val="single" w:sz="4" w:space="0" w:color="auto"/>
              <w:right w:val="single" w:sz="4" w:space="0" w:color="auto"/>
            </w:tcBorders>
            <w:vAlign w:val="center"/>
          </w:tcPr>
          <w:p w14:paraId="7C77D755" w14:textId="6F915B8D"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提租补贴</w:t>
            </w:r>
          </w:p>
        </w:tc>
        <w:tc>
          <w:tcPr>
            <w:tcW w:w="1416" w:type="dxa"/>
            <w:tcBorders>
              <w:top w:val="nil"/>
              <w:left w:val="nil"/>
              <w:bottom w:val="single" w:sz="4" w:space="0" w:color="auto"/>
              <w:right w:val="single" w:sz="4" w:space="0" w:color="auto"/>
            </w:tcBorders>
            <w:vAlign w:val="center"/>
          </w:tcPr>
          <w:p w14:paraId="7C77D756" w14:textId="52883C1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1416" w:type="dxa"/>
            <w:tcBorders>
              <w:top w:val="nil"/>
              <w:left w:val="nil"/>
              <w:bottom w:val="single" w:sz="4" w:space="0" w:color="auto"/>
              <w:right w:val="single" w:sz="4" w:space="0" w:color="auto"/>
            </w:tcBorders>
            <w:vAlign w:val="center"/>
          </w:tcPr>
          <w:p w14:paraId="7C77D757" w14:textId="67B1C60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1416" w:type="dxa"/>
            <w:tcBorders>
              <w:top w:val="nil"/>
              <w:left w:val="nil"/>
              <w:bottom w:val="single" w:sz="4" w:space="0" w:color="auto"/>
              <w:right w:val="single" w:sz="4" w:space="0" w:color="auto"/>
            </w:tcBorders>
            <w:vAlign w:val="center"/>
          </w:tcPr>
          <w:p w14:paraId="7C77D758" w14:textId="6CE773D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016" w:type="dxa"/>
            <w:tcBorders>
              <w:top w:val="nil"/>
              <w:left w:val="nil"/>
              <w:bottom w:val="single" w:sz="4" w:space="0" w:color="auto"/>
              <w:right w:val="single" w:sz="4" w:space="0" w:color="auto"/>
            </w:tcBorders>
            <w:vAlign w:val="center"/>
          </w:tcPr>
          <w:p w14:paraId="7C77D759" w14:textId="6F70B37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016" w:type="dxa"/>
            <w:tcBorders>
              <w:top w:val="nil"/>
              <w:left w:val="nil"/>
              <w:bottom w:val="single" w:sz="4" w:space="0" w:color="auto"/>
              <w:right w:val="single" w:sz="4" w:space="0" w:color="auto"/>
            </w:tcBorders>
            <w:vAlign w:val="center"/>
          </w:tcPr>
          <w:p w14:paraId="7C77D75A" w14:textId="6922949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816" w:type="dxa"/>
            <w:tcBorders>
              <w:top w:val="nil"/>
              <w:left w:val="nil"/>
              <w:bottom w:val="single" w:sz="4" w:space="0" w:color="auto"/>
              <w:right w:val="single" w:sz="4" w:space="0" w:color="auto"/>
            </w:tcBorders>
            <w:vAlign w:val="center"/>
          </w:tcPr>
          <w:p w14:paraId="7C77D75B" w14:textId="598BBF8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c>
          <w:tcPr>
            <w:tcW w:w="1616" w:type="dxa"/>
            <w:tcBorders>
              <w:top w:val="nil"/>
              <w:left w:val="nil"/>
              <w:bottom w:val="single" w:sz="4" w:space="0" w:color="auto"/>
              <w:right w:val="single" w:sz="4" w:space="0" w:color="auto"/>
            </w:tcBorders>
            <w:vAlign w:val="center"/>
          </w:tcPr>
          <w:p w14:paraId="7C77D75C" w14:textId="58ADC461"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0"/>
              </w:rPr>
              <w:t>0.00</w:t>
            </w:r>
          </w:p>
        </w:tc>
      </w:tr>
      <w:tr w:rsidR="005F6A47" w14:paraId="7C77D783" w14:textId="77777777" w:rsidTr="001227DC">
        <w:trPr>
          <w:trHeight w:val="390"/>
          <w:jc w:val="center"/>
        </w:trPr>
        <w:tc>
          <w:tcPr>
            <w:tcW w:w="4248" w:type="dxa"/>
            <w:gridSpan w:val="3"/>
            <w:tcBorders>
              <w:top w:val="nil"/>
              <w:left w:val="nil"/>
              <w:bottom w:val="nil"/>
              <w:right w:val="nil"/>
            </w:tcBorders>
            <w:vAlign w:val="center"/>
          </w:tcPr>
          <w:p w14:paraId="7C77D77C"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注：</w:t>
            </w:r>
            <w:r>
              <w:rPr>
                <w:rFonts w:eastAsia="宋体"/>
                <w:sz w:val="20"/>
              </w:rPr>
              <w:t>“</w:t>
            </w:r>
            <w:r>
              <w:rPr>
                <w:rFonts w:eastAsia="宋体"/>
                <w:sz w:val="20"/>
              </w:rPr>
              <w:t>科目编码</w:t>
            </w:r>
            <w:r>
              <w:rPr>
                <w:rFonts w:eastAsia="宋体"/>
                <w:sz w:val="20"/>
              </w:rPr>
              <w:t>”</w:t>
            </w:r>
            <w:r>
              <w:rPr>
                <w:rFonts w:eastAsia="宋体"/>
                <w:sz w:val="20"/>
              </w:rPr>
              <w:t>和</w:t>
            </w:r>
            <w:r>
              <w:rPr>
                <w:rFonts w:eastAsia="宋体"/>
                <w:sz w:val="20"/>
              </w:rPr>
              <w:t>“</w:t>
            </w:r>
            <w:r>
              <w:rPr>
                <w:rFonts w:eastAsia="宋体"/>
                <w:sz w:val="20"/>
              </w:rPr>
              <w:t>科目名称</w:t>
            </w:r>
            <w:r>
              <w:rPr>
                <w:rFonts w:eastAsia="宋体"/>
                <w:sz w:val="20"/>
              </w:rPr>
              <w:t>”</w:t>
            </w:r>
            <w:r>
              <w:rPr>
                <w:rFonts w:eastAsia="宋体"/>
                <w:sz w:val="20"/>
              </w:rPr>
              <w:t>均为</w:t>
            </w:r>
            <w:proofErr w:type="gramStart"/>
            <w:r>
              <w:rPr>
                <w:rFonts w:eastAsia="宋体"/>
                <w:sz w:val="20"/>
              </w:rPr>
              <w:t>必填项</w:t>
            </w:r>
            <w:proofErr w:type="gramEnd"/>
          </w:p>
        </w:tc>
        <w:tc>
          <w:tcPr>
            <w:tcW w:w="1416" w:type="dxa"/>
            <w:tcBorders>
              <w:top w:val="nil"/>
              <w:left w:val="nil"/>
              <w:bottom w:val="nil"/>
              <w:right w:val="nil"/>
            </w:tcBorders>
            <w:vAlign w:val="center"/>
          </w:tcPr>
          <w:p w14:paraId="7C77D77D" w14:textId="77777777" w:rsidR="005F6A47" w:rsidRDefault="005F6A47" w:rsidP="001227DC">
            <w:pPr>
              <w:widowControl/>
              <w:autoSpaceDE/>
              <w:autoSpaceDN/>
              <w:snapToGrid/>
              <w:spacing w:line="240" w:lineRule="auto"/>
              <w:ind w:firstLine="0"/>
              <w:jc w:val="left"/>
              <w:rPr>
                <w:rFonts w:eastAsia="宋体"/>
                <w:sz w:val="20"/>
              </w:rPr>
            </w:pPr>
          </w:p>
        </w:tc>
        <w:tc>
          <w:tcPr>
            <w:tcW w:w="1416" w:type="dxa"/>
            <w:tcBorders>
              <w:top w:val="nil"/>
              <w:left w:val="nil"/>
              <w:bottom w:val="nil"/>
              <w:right w:val="nil"/>
            </w:tcBorders>
            <w:vAlign w:val="center"/>
          </w:tcPr>
          <w:p w14:paraId="7C77D77E" w14:textId="77777777" w:rsidR="005F6A47" w:rsidRDefault="005F6A47" w:rsidP="001227DC">
            <w:pPr>
              <w:widowControl/>
              <w:autoSpaceDE/>
              <w:autoSpaceDN/>
              <w:snapToGrid/>
              <w:spacing w:line="240" w:lineRule="auto"/>
              <w:ind w:firstLine="0"/>
              <w:jc w:val="left"/>
              <w:rPr>
                <w:rFonts w:eastAsia="Times New Roman"/>
                <w:sz w:val="20"/>
              </w:rPr>
            </w:pPr>
          </w:p>
        </w:tc>
        <w:tc>
          <w:tcPr>
            <w:tcW w:w="1016" w:type="dxa"/>
            <w:tcBorders>
              <w:top w:val="nil"/>
              <w:left w:val="nil"/>
              <w:bottom w:val="nil"/>
              <w:right w:val="nil"/>
            </w:tcBorders>
            <w:vAlign w:val="center"/>
          </w:tcPr>
          <w:p w14:paraId="7C77D77F" w14:textId="77777777" w:rsidR="005F6A47" w:rsidRDefault="005F6A47" w:rsidP="001227DC">
            <w:pPr>
              <w:widowControl/>
              <w:autoSpaceDE/>
              <w:autoSpaceDN/>
              <w:snapToGrid/>
              <w:spacing w:line="240" w:lineRule="auto"/>
              <w:ind w:firstLine="0"/>
              <w:jc w:val="left"/>
              <w:rPr>
                <w:rFonts w:eastAsia="Times New Roman"/>
                <w:sz w:val="20"/>
              </w:rPr>
            </w:pPr>
          </w:p>
        </w:tc>
        <w:tc>
          <w:tcPr>
            <w:tcW w:w="1016" w:type="dxa"/>
            <w:tcBorders>
              <w:top w:val="nil"/>
              <w:left w:val="nil"/>
              <w:bottom w:val="nil"/>
              <w:right w:val="nil"/>
            </w:tcBorders>
            <w:vAlign w:val="center"/>
          </w:tcPr>
          <w:p w14:paraId="7C77D780" w14:textId="77777777" w:rsidR="005F6A47" w:rsidRDefault="005F6A47" w:rsidP="001227DC">
            <w:pPr>
              <w:widowControl/>
              <w:autoSpaceDE/>
              <w:autoSpaceDN/>
              <w:snapToGrid/>
              <w:spacing w:line="240" w:lineRule="auto"/>
              <w:ind w:firstLine="0"/>
              <w:jc w:val="left"/>
              <w:rPr>
                <w:rFonts w:eastAsia="Times New Roman"/>
                <w:sz w:val="20"/>
              </w:rPr>
            </w:pPr>
          </w:p>
        </w:tc>
        <w:tc>
          <w:tcPr>
            <w:tcW w:w="1816" w:type="dxa"/>
            <w:tcBorders>
              <w:top w:val="nil"/>
              <w:left w:val="nil"/>
              <w:bottom w:val="nil"/>
              <w:right w:val="nil"/>
            </w:tcBorders>
            <w:vAlign w:val="center"/>
          </w:tcPr>
          <w:p w14:paraId="7C77D781" w14:textId="77777777" w:rsidR="005F6A47" w:rsidRDefault="005F6A47" w:rsidP="001227DC">
            <w:pPr>
              <w:widowControl/>
              <w:autoSpaceDE/>
              <w:autoSpaceDN/>
              <w:snapToGrid/>
              <w:spacing w:line="240" w:lineRule="auto"/>
              <w:ind w:firstLine="0"/>
              <w:jc w:val="left"/>
              <w:rPr>
                <w:rFonts w:eastAsia="Times New Roman"/>
                <w:sz w:val="20"/>
              </w:rPr>
            </w:pPr>
          </w:p>
        </w:tc>
        <w:tc>
          <w:tcPr>
            <w:tcW w:w="1616" w:type="dxa"/>
            <w:tcBorders>
              <w:top w:val="nil"/>
              <w:left w:val="nil"/>
              <w:bottom w:val="nil"/>
              <w:right w:val="nil"/>
            </w:tcBorders>
            <w:vAlign w:val="center"/>
          </w:tcPr>
          <w:p w14:paraId="7C77D782" w14:textId="77777777" w:rsidR="005F6A47" w:rsidRDefault="005F6A47" w:rsidP="001227DC">
            <w:pPr>
              <w:widowControl/>
              <w:autoSpaceDE/>
              <w:autoSpaceDN/>
              <w:snapToGrid/>
              <w:spacing w:line="240" w:lineRule="auto"/>
              <w:ind w:firstLine="0"/>
              <w:jc w:val="left"/>
              <w:rPr>
                <w:rFonts w:eastAsia="Times New Roman"/>
                <w:sz w:val="20"/>
              </w:rPr>
            </w:pPr>
          </w:p>
        </w:tc>
      </w:tr>
    </w:tbl>
    <w:p w14:paraId="7C77D784" w14:textId="77777777" w:rsidR="005F6A47" w:rsidRDefault="005F6A47" w:rsidP="005F6A47">
      <w:pPr>
        <w:ind w:firstLine="0"/>
      </w:pPr>
    </w:p>
    <w:tbl>
      <w:tblPr>
        <w:tblW w:w="0" w:type="auto"/>
        <w:jc w:val="center"/>
        <w:tblLayout w:type="fixed"/>
        <w:tblLook w:val="0000" w:firstRow="0" w:lastRow="0" w:firstColumn="0" w:lastColumn="0" w:noHBand="0" w:noVBand="0"/>
      </w:tblPr>
      <w:tblGrid>
        <w:gridCol w:w="2206"/>
        <w:gridCol w:w="1235"/>
        <w:gridCol w:w="1721"/>
        <w:gridCol w:w="1234"/>
        <w:gridCol w:w="1235"/>
        <w:gridCol w:w="1720"/>
        <w:gridCol w:w="1234"/>
        <w:gridCol w:w="2451"/>
      </w:tblGrid>
      <w:tr w:rsidR="005F6A47" w14:paraId="7C77D788" w14:textId="77777777" w:rsidTr="00FA07EB">
        <w:trPr>
          <w:trHeight w:val="952"/>
          <w:jc w:val="center"/>
        </w:trPr>
        <w:tc>
          <w:tcPr>
            <w:tcW w:w="13036" w:type="dxa"/>
            <w:gridSpan w:val="8"/>
            <w:tcBorders>
              <w:top w:val="nil"/>
              <w:left w:val="nil"/>
              <w:bottom w:val="nil"/>
              <w:right w:val="nil"/>
            </w:tcBorders>
            <w:vAlign w:val="center"/>
          </w:tcPr>
          <w:p w14:paraId="7C77D787" w14:textId="77777777"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bookmarkStart w:id="2" w:name="RANGE!A1:H13"/>
            <w:r w:rsidRPr="004B4467">
              <w:rPr>
                <w:rFonts w:ascii="宋体" w:eastAsia="宋体" w:hAnsi="宋体"/>
                <w:b/>
                <w:sz w:val="36"/>
                <w:szCs w:val="36"/>
              </w:rPr>
              <w:lastRenderedPageBreak/>
              <w:t>支出决算表</w:t>
            </w:r>
            <w:bookmarkEnd w:id="2"/>
          </w:p>
        </w:tc>
      </w:tr>
      <w:tr w:rsidR="005F6A47" w14:paraId="7C77D791" w14:textId="77777777" w:rsidTr="00FA07EB">
        <w:trPr>
          <w:trHeight w:val="316"/>
          <w:jc w:val="center"/>
        </w:trPr>
        <w:tc>
          <w:tcPr>
            <w:tcW w:w="2206" w:type="dxa"/>
            <w:tcBorders>
              <w:top w:val="nil"/>
              <w:left w:val="nil"/>
              <w:bottom w:val="nil"/>
              <w:right w:val="nil"/>
            </w:tcBorders>
            <w:vAlign w:val="bottom"/>
          </w:tcPr>
          <w:p w14:paraId="7C77D789"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1234" w:type="dxa"/>
            <w:tcBorders>
              <w:top w:val="nil"/>
              <w:left w:val="nil"/>
              <w:bottom w:val="nil"/>
              <w:right w:val="nil"/>
            </w:tcBorders>
            <w:vAlign w:val="bottom"/>
          </w:tcPr>
          <w:p w14:paraId="7C77D78A" w14:textId="77777777" w:rsidR="005F6A47" w:rsidRDefault="005F6A47" w:rsidP="001227DC">
            <w:pPr>
              <w:widowControl/>
              <w:autoSpaceDE/>
              <w:autoSpaceDN/>
              <w:snapToGrid/>
              <w:spacing w:line="240" w:lineRule="auto"/>
              <w:ind w:firstLine="0"/>
              <w:jc w:val="left"/>
              <w:rPr>
                <w:rFonts w:eastAsia="Times New Roman"/>
                <w:sz w:val="20"/>
              </w:rPr>
            </w:pPr>
          </w:p>
        </w:tc>
        <w:tc>
          <w:tcPr>
            <w:tcW w:w="1720" w:type="dxa"/>
            <w:tcBorders>
              <w:top w:val="nil"/>
              <w:left w:val="nil"/>
              <w:bottom w:val="nil"/>
              <w:right w:val="nil"/>
            </w:tcBorders>
            <w:vAlign w:val="bottom"/>
          </w:tcPr>
          <w:p w14:paraId="7C77D78B" w14:textId="77777777" w:rsidR="005F6A47" w:rsidRDefault="005F6A47" w:rsidP="001227DC">
            <w:pPr>
              <w:widowControl/>
              <w:autoSpaceDE/>
              <w:autoSpaceDN/>
              <w:snapToGrid/>
              <w:spacing w:line="240" w:lineRule="auto"/>
              <w:ind w:firstLine="0"/>
              <w:jc w:val="left"/>
              <w:rPr>
                <w:rFonts w:eastAsia="Times New Roman"/>
                <w:sz w:val="20"/>
              </w:rPr>
            </w:pPr>
          </w:p>
        </w:tc>
        <w:tc>
          <w:tcPr>
            <w:tcW w:w="1234" w:type="dxa"/>
            <w:tcBorders>
              <w:top w:val="nil"/>
              <w:left w:val="nil"/>
              <w:bottom w:val="nil"/>
              <w:right w:val="nil"/>
            </w:tcBorders>
            <w:vAlign w:val="bottom"/>
          </w:tcPr>
          <w:p w14:paraId="7C77D78C" w14:textId="77777777" w:rsidR="005F6A47" w:rsidRDefault="005F6A47" w:rsidP="001227DC">
            <w:pPr>
              <w:widowControl/>
              <w:autoSpaceDE/>
              <w:autoSpaceDN/>
              <w:snapToGrid/>
              <w:spacing w:line="240" w:lineRule="auto"/>
              <w:ind w:firstLine="0"/>
              <w:jc w:val="left"/>
              <w:rPr>
                <w:rFonts w:eastAsia="Times New Roman"/>
                <w:sz w:val="20"/>
              </w:rPr>
            </w:pPr>
          </w:p>
        </w:tc>
        <w:tc>
          <w:tcPr>
            <w:tcW w:w="1234" w:type="dxa"/>
            <w:tcBorders>
              <w:top w:val="nil"/>
              <w:left w:val="nil"/>
              <w:bottom w:val="nil"/>
              <w:right w:val="nil"/>
            </w:tcBorders>
            <w:vAlign w:val="bottom"/>
          </w:tcPr>
          <w:p w14:paraId="7C77D78D" w14:textId="77777777" w:rsidR="005F6A47" w:rsidRDefault="005F6A47" w:rsidP="001227DC">
            <w:pPr>
              <w:widowControl/>
              <w:autoSpaceDE/>
              <w:autoSpaceDN/>
              <w:snapToGrid/>
              <w:spacing w:line="240" w:lineRule="auto"/>
              <w:ind w:firstLine="0"/>
              <w:jc w:val="left"/>
              <w:rPr>
                <w:rFonts w:eastAsia="Times New Roman"/>
                <w:sz w:val="20"/>
              </w:rPr>
            </w:pPr>
          </w:p>
        </w:tc>
        <w:tc>
          <w:tcPr>
            <w:tcW w:w="1720" w:type="dxa"/>
            <w:tcBorders>
              <w:top w:val="nil"/>
              <w:left w:val="nil"/>
              <w:bottom w:val="nil"/>
              <w:right w:val="nil"/>
            </w:tcBorders>
            <w:vAlign w:val="bottom"/>
          </w:tcPr>
          <w:p w14:paraId="7C77D78E" w14:textId="77777777" w:rsidR="005F6A47" w:rsidRDefault="005F6A47" w:rsidP="001227DC">
            <w:pPr>
              <w:widowControl/>
              <w:autoSpaceDE/>
              <w:autoSpaceDN/>
              <w:snapToGrid/>
              <w:spacing w:line="240" w:lineRule="auto"/>
              <w:ind w:firstLine="0"/>
              <w:jc w:val="left"/>
              <w:rPr>
                <w:rFonts w:eastAsia="Times New Roman"/>
                <w:sz w:val="20"/>
              </w:rPr>
            </w:pPr>
          </w:p>
        </w:tc>
        <w:tc>
          <w:tcPr>
            <w:tcW w:w="1234" w:type="dxa"/>
            <w:tcBorders>
              <w:top w:val="nil"/>
              <w:left w:val="nil"/>
              <w:bottom w:val="nil"/>
              <w:right w:val="nil"/>
            </w:tcBorders>
            <w:vAlign w:val="bottom"/>
          </w:tcPr>
          <w:p w14:paraId="7C77D78F" w14:textId="77777777" w:rsidR="005F6A47" w:rsidRDefault="005F6A47" w:rsidP="001227DC">
            <w:pPr>
              <w:widowControl/>
              <w:autoSpaceDE/>
              <w:autoSpaceDN/>
              <w:snapToGrid/>
              <w:spacing w:line="240" w:lineRule="auto"/>
              <w:ind w:firstLine="0"/>
              <w:jc w:val="left"/>
              <w:rPr>
                <w:rFonts w:eastAsia="Times New Roman"/>
                <w:sz w:val="20"/>
              </w:rPr>
            </w:pPr>
          </w:p>
        </w:tc>
        <w:tc>
          <w:tcPr>
            <w:tcW w:w="2449" w:type="dxa"/>
            <w:tcBorders>
              <w:top w:val="nil"/>
              <w:left w:val="nil"/>
              <w:bottom w:val="nil"/>
              <w:right w:val="nil"/>
            </w:tcBorders>
            <w:vAlign w:val="bottom"/>
          </w:tcPr>
          <w:p w14:paraId="7C77D790"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03</w:t>
            </w:r>
            <w:r>
              <w:rPr>
                <w:rFonts w:eastAsia="宋体"/>
                <w:sz w:val="20"/>
              </w:rPr>
              <w:t>表</w:t>
            </w:r>
          </w:p>
        </w:tc>
      </w:tr>
      <w:tr w:rsidR="00B567F4" w14:paraId="7C77D799" w14:textId="77777777" w:rsidTr="00FA07EB">
        <w:trPr>
          <w:trHeight w:val="316"/>
          <w:jc w:val="center"/>
        </w:trPr>
        <w:tc>
          <w:tcPr>
            <w:tcW w:w="7631" w:type="dxa"/>
            <w:gridSpan w:val="5"/>
            <w:tcBorders>
              <w:top w:val="nil"/>
              <w:left w:val="nil"/>
              <w:bottom w:val="nil"/>
              <w:right w:val="nil"/>
            </w:tcBorders>
            <w:vAlign w:val="bottom"/>
          </w:tcPr>
          <w:p w14:paraId="7C77D795" w14:textId="7E7D34ED" w:rsidR="00B567F4" w:rsidRDefault="00B567F4" w:rsidP="001227DC">
            <w:pPr>
              <w:widowControl/>
              <w:autoSpaceDE/>
              <w:autoSpaceDN/>
              <w:snapToGrid/>
              <w:spacing w:line="240" w:lineRule="auto"/>
              <w:ind w:firstLine="0"/>
              <w:jc w:val="center"/>
              <w:rPr>
                <w:rFonts w:eastAsia="Times New Roman"/>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1720" w:type="dxa"/>
            <w:tcBorders>
              <w:top w:val="nil"/>
              <w:left w:val="nil"/>
              <w:bottom w:val="nil"/>
              <w:right w:val="nil"/>
            </w:tcBorders>
            <w:vAlign w:val="bottom"/>
          </w:tcPr>
          <w:p w14:paraId="7C77D796" w14:textId="77777777" w:rsidR="00B567F4" w:rsidRDefault="00B567F4" w:rsidP="001227DC">
            <w:pPr>
              <w:widowControl/>
              <w:autoSpaceDE/>
              <w:autoSpaceDN/>
              <w:snapToGrid/>
              <w:spacing w:line="240" w:lineRule="auto"/>
              <w:ind w:firstLine="0"/>
              <w:jc w:val="left"/>
              <w:rPr>
                <w:rFonts w:eastAsia="Times New Roman"/>
                <w:sz w:val="20"/>
              </w:rPr>
            </w:pPr>
          </w:p>
        </w:tc>
        <w:tc>
          <w:tcPr>
            <w:tcW w:w="1234" w:type="dxa"/>
            <w:tcBorders>
              <w:top w:val="nil"/>
              <w:left w:val="nil"/>
              <w:bottom w:val="nil"/>
              <w:right w:val="nil"/>
            </w:tcBorders>
            <w:vAlign w:val="bottom"/>
          </w:tcPr>
          <w:p w14:paraId="7C77D797" w14:textId="77777777" w:rsidR="00B567F4" w:rsidRDefault="00B567F4" w:rsidP="001227DC">
            <w:pPr>
              <w:widowControl/>
              <w:autoSpaceDE/>
              <w:autoSpaceDN/>
              <w:snapToGrid/>
              <w:spacing w:line="240" w:lineRule="auto"/>
              <w:ind w:firstLine="0"/>
              <w:jc w:val="left"/>
              <w:rPr>
                <w:rFonts w:eastAsia="Times New Roman"/>
                <w:sz w:val="20"/>
              </w:rPr>
            </w:pPr>
          </w:p>
        </w:tc>
        <w:tc>
          <w:tcPr>
            <w:tcW w:w="2449" w:type="dxa"/>
            <w:tcBorders>
              <w:top w:val="nil"/>
              <w:left w:val="nil"/>
              <w:bottom w:val="nil"/>
              <w:right w:val="nil"/>
            </w:tcBorders>
            <w:vAlign w:val="bottom"/>
          </w:tcPr>
          <w:p w14:paraId="7C77D798" w14:textId="77777777" w:rsidR="00B567F4" w:rsidRDefault="00B567F4"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7A1" w14:textId="77777777" w:rsidTr="00FA07EB">
        <w:trPr>
          <w:trHeight w:val="316"/>
          <w:jc w:val="center"/>
        </w:trPr>
        <w:tc>
          <w:tcPr>
            <w:tcW w:w="3441" w:type="dxa"/>
            <w:gridSpan w:val="2"/>
            <w:tcBorders>
              <w:top w:val="single" w:sz="4" w:space="0" w:color="auto"/>
              <w:left w:val="single" w:sz="4" w:space="0" w:color="auto"/>
              <w:bottom w:val="single" w:sz="4" w:space="0" w:color="auto"/>
              <w:right w:val="single" w:sz="4" w:space="0" w:color="auto"/>
            </w:tcBorders>
            <w:vAlign w:val="center"/>
          </w:tcPr>
          <w:p w14:paraId="7C77D79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项目</w:t>
            </w:r>
          </w:p>
        </w:tc>
        <w:tc>
          <w:tcPr>
            <w:tcW w:w="1720" w:type="dxa"/>
            <w:vMerge w:val="restart"/>
            <w:tcBorders>
              <w:top w:val="single" w:sz="4" w:space="0" w:color="auto"/>
              <w:left w:val="single" w:sz="4" w:space="0" w:color="auto"/>
              <w:bottom w:val="single" w:sz="4" w:space="0" w:color="auto"/>
              <w:right w:val="single" w:sz="4" w:space="0" w:color="auto"/>
            </w:tcBorders>
            <w:vAlign w:val="center"/>
          </w:tcPr>
          <w:p w14:paraId="7C77D79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本年支出合计</w:t>
            </w:r>
          </w:p>
        </w:tc>
        <w:tc>
          <w:tcPr>
            <w:tcW w:w="1234" w:type="dxa"/>
            <w:vMerge w:val="restart"/>
            <w:tcBorders>
              <w:top w:val="single" w:sz="4" w:space="0" w:color="auto"/>
              <w:left w:val="single" w:sz="4" w:space="0" w:color="auto"/>
              <w:bottom w:val="single" w:sz="4" w:space="0" w:color="auto"/>
              <w:right w:val="single" w:sz="4" w:space="0" w:color="auto"/>
            </w:tcBorders>
            <w:vAlign w:val="center"/>
          </w:tcPr>
          <w:p w14:paraId="7C77D79C"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基本支出</w:t>
            </w:r>
          </w:p>
        </w:tc>
        <w:tc>
          <w:tcPr>
            <w:tcW w:w="1234" w:type="dxa"/>
            <w:vMerge w:val="restart"/>
            <w:tcBorders>
              <w:top w:val="single" w:sz="4" w:space="0" w:color="auto"/>
              <w:left w:val="single" w:sz="4" w:space="0" w:color="auto"/>
              <w:bottom w:val="single" w:sz="4" w:space="0" w:color="auto"/>
              <w:right w:val="single" w:sz="4" w:space="0" w:color="auto"/>
            </w:tcBorders>
            <w:vAlign w:val="center"/>
          </w:tcPr>
          <w:p w14:paraId="7C77D79D"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项目支出</w:t>
            </w:r>
          </w:p>
        </w:tc>
        <w:tc>
          <w:tcPr>
            <w:tcW w:w="1720" w:type="dxa"/>
            <w:vMerge w:val="restart"/>
            <w:tcBorders>
              <w:top w:val="single" w:sz="4" w:space="0" w:color="auto"/>
              <w:left w:val="single" w:sz="4" w:space="0" w:color="auto"/>
              <w:bottom w:val="single" w:sz="4" w:space="0" w:color="auto"/>
              <w:right w:val="single" w:sz="4" w:space="0" w:color="auto"/>
            </w:tcBorders>
            <w:vAlign w:val="center"/>
          </w:tcPr>
          <w:p w14:paraId="7C77D79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上缴上级支出</w:t>
            </w:r>
          </w:p>
        </w:tc>
        <w:tc>
          <w:tcPr>
            <w:tcW w:w="1234" w:type="dxa"/>
            <w:vMerge w:val="restart"/>
            <w:tcBorders>
              <w:top w:val="single" w:sz="4" w:space="0" w:color="auto"/>
              <w:left w:val="single" w:sz="4" w:space="0" w:color="auto"/>
              <w:bottom w:val="single" w:sz="4" w:space="0" w:color="auto"/>
              <w:right w:val="single" w:sz="4" w:space="0" w:color="auto"/>
            </w:tcBorders>
            <w:vAlign w:val="center"/>
          </w:tcPr>
          <w:p w14:paraId="7C77D79F"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经营支出</w:t>
            </w:r>
          </w:p>
        </w:tc>
        <w:tc>
          <w:tcPr>
            <w:tcW w:w="2449" w:type="dxa"/>
            <w:vMerge w:val="restart"/>
            <w:tcBorders>
              <w:top w:val="single" w:sz="4" w:space="0" w:color="auto"/>
              <w:left w:val="single" w:sz="4" w:space="0" w:color="auto"/>
              <w:bottom w:val="single" w:sz="4" w:space="0" w:color="auto"/>
              <w:right w:val="single" w:sz="4" w:space="0" w:color="auto"/>
            </w:tcBorders>
            <w:vAlign w:val="center"/>
          </w:tcPr>
          <w:p w14:paraId="7C77D7A0"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对附属单位补助支出</w:t>
            </w:r>
          </w:p>
        </w:tc>
      </w:tr>
      <w:tr w:rsidR="005F6A47" w14:paraId="7C77D7AA" w14:textId="77777777" w:rsidTr="00FA07EB">
        <w:trPr>
          <w:trHeight w:val="637"/>
          <w:jc w:val="center"/>
        </w:trPr>
        <w:tc>
          <w:tcPr>
            <w:tcW w:w="2206" w:type="dxa"/>
            <w:tcBorders>
              <w:top w:val="nil"/>
              <w:left w:val="single" w:sz="4" w:space="0" w:color="auto"/>
              <w:bottom w:val="single" w:sz="4" w:space="0" w:color="auto"/>
              <w:right w:val="single" w:sz="4" w:space="0" w:color="auto"/>
            </w:tcBorders>
            <w:vAlign w:val="center"/>
          </w:tcPr>
          <w:p w14:paraId="7C77D7A2"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功能分类科目编码</w:t>
            </w:r>
          </w:p>
        </w:tc>
        <w:tc>
          <w:tcPr>
            <w:tcW w:w="1234" w:type="dxa"/>
            <w:tcBorders>
              <w:top w:val="nil"/>
              <w:left w:val="nil"/>
              <w:bottom w:val="single" w:sz="4" w:space="0" w:color="auto"/>
              <w:right w:val="single" w:sz="4" w:space="0" w:color="auto"/>
            </w:tcBorders>
            <w:vAlign w:val="center"/>
          </w:tcPr>
          <w:p w14:paraId="7C77D7A3"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科目名称</w:t>
            </w:r>
          </w:p>
        </w:tc>
        <w:tc>
          <w:tcPr>
            <w:tcW w:w="1720" w:type="dxa"/>
            <w:vMerge/>
            <w:tcBorders>
              <w:top w:val="single" w:sz="4" w:space="0" w:color="auto"/>
              <w:left w:val="single" w:sz="4" w:space="0" w:color="auto"/>
              <w:bottom w:val="single" w:sz="4" w:space="0" w:color="auto"/>
              <w:right w:val="single" w:sz="4" w:space="0" w:color="auto"/>
            </w:tcBorders>
            <w:vAlign w:val="center"/>
          </w:tcPr>
          <w:p w14:paraId="7C77D7A4" w14:textId="77777777" w:rsidR="005F6A47" w:rsidRDefault="005F6A47" w:rsidP="001227DC">
            <w:pPr>
              <w:widowControl/>
              <w:autoSpaceDE/>
              <w:autoSpaceDN/>
              <w:snapToGrid/>
              <w:spacing w:line="240" w:lineRule="auto"/>
              <w:ind w:firstLine="0"/>
              <w:jc w:val="left"/>
              <w:rPr>
                <w:rFonts w:eastAsia="宋体"/>
                <w:sz w:val="20"/>
              </w:rPr>
            </w:pPr>
          </w:p>
        </w:tc>
        <w:tc>
          <w:tcPr>
            <w:tcW w:w="1234" w:type="dxa"/>
            <w:vMerge/>
            <w:tcBorders>
              <w:top w:val="single" w:sz="4" w:space="0" w:color="auto"/>
              <w:left w:val="single" w:sz="4" w:space="0" w:color="auto"/>
              <w:bottom w:val="single" w:sz="4" w:space="0" w:color="auto"/>
              <w:right w:val="single" w:sz="4" w:space="0" w:color="auto"/>
            </w:tcBorders>
            <w:vAlign w:val="center"/>
          </w:tcPr>
          <w:p w14:paraId="7C77D7A5" w14:textId="77777777" w:rsidR="005F6A47" w:rsidRDefault="005F6A47" w:rsidP="001227DC">
            <w:pPr>
              <w:widowControl/>
              <w:autoSpaceDE/>
              <w:autoSpaceDN/>
              <w:snapToGrid/>
              <w:spacing w:line="240" w:lineRule="auto"/>
              <w:ind w:firstLine="0"/>
              <w:jc w:val="left"/>
              <w:rPr>
                <w:rFonts w:eastAsia="宋体"/>
                <w:sz w:val="20"/>
              </w:rPr>
            </w:pPr>
          </w:p>
        </w:tc>
        <w:tc>
          <w:tcPr>
            <w:tcW w:w="1234" w:type="dxa"/>
            <w:vMerge/>
            <w:tcBorders>
              <w:top w:val="single" w:sz="4" w:space="0" w:color="auto"/>
              <w:left w:val="single" w:sz="4" w:space="0" w:color="auto"/>
              <w:bottom w:val="single" w:sz="4" w:space="0" w:color="auto"/>
              <w:right w:val="single" w:sz="4" w:space="0" w:color="auto"/>
            </w:tcBorders>
            <w:vAlign w:val="center"/>
          </w:tcPr>
          <w:p w14:paraId="7C77D7A6" w14:textId="77777777" w:rsidR="005F6A47" w:rsidRDefault="005F6A47" w:rsidP="001227DC">
            <w:pPr>
              <w:widowControl/>
              <w:autoSpaceDE/>
              <w:autoSpaceDN/>
              <w:snapToGrid/>
              <w:spacing w:line="240" w:lineRule="auto"/>
              <w:ind w:firstLine="0"/>
              <w:jc w:val="left"/>
              <w:rPr>
                <w:rFonts w:eastAsia="宋体"/>
                <w:sz w:val="20"/>
              </w:rPr>
            </w:pPr>
          </w:p>
        </w:tc>
        <w:tc>
          <w:tcPr>
            <w:tcW w:w="1720" w:type="dxa"/>
            <w:vMerge/>
            <w:tcBorders>
              <w:top w:val="single" w:sz="4" w:space="0" w:color="auto"/>
              <w:left w:val="single" w:sz="4" w:space="0" w:color="auto"/>
              <w:bottom w:val="single" w:sz="4" w:space="0" w:color="auto"/>
              <w:right w:val="single" w:sz="4" w:space="0" w:color="auto"/>
            </w:tcBorders>
            <w:vAlign w:val="center"/>
          </w:tcPr>
          <w:p w14:paraId="7C77D7A7" w14:textId="77777777" w:rsidR="005F6A47" w:rsidRDefault="005F6A47" w:rsidP="001227DC">
            <w:pPr>
              <w:widowControl/>
              <w:autoSpaceDE/>
              <w:autoSpaceDN/>
              <w:snapToGrid/>
              <w:spacing w:line="240" w:lineRule="auto"/>
              <w:ind w:firstLine="0"/>
              <w:jc w:val="left"/>
              <w:rPr>
                <w:rFonts w:eastAsia="宋体"/>
                <w:sz w:val="20"/>
              </w:rPr>
            </w:pPr>
          </w:p>
        </w:tc>
        <w:tc>
          <w:tcPr>
            <w:tcW w:w="1234" w:type="dxa"/>
            <w:vMerge/>
            <w:tcBorders>
              <w:top w:val="single" w:sz="4" w:space="0" w:color="auto"/>
              <w:left w:val="single" w:sz="4" w:space="0" w:color="auto"/>
              <w:bottom w:val="single" w:sz="4" w:space="0" w:color="auto"/>
              <w:right w:val="single" w:sz="4" w:space="0" w:color="auto"/>
            </w:tcBorders>
            <w:vAlign w:val="center"/>
          </w:tcPr>
          <w:p w14:paraId="7C77D7A8" w14:textId="77777777" w:rsidR="005F6A47" w:rsidRDefault="005F6A47" w:rsidP="001227DC">
            <w:pPr>
              <w:widowControl/>
              <w:autoSpaceDE/>
              <w:autoSpaceDN/>
              <w:snapToGrid/>
              <w:spacing w:line="240" w:lineRule="auto"/>
              <w:ind w:firstLine="0"/>
              <w:jc w:val="left"/>
              <w:rPr>
                <w:rFonts w:eastAsia="宋体"/>
                <w:sz w:val="20"/>
              </w:rPr>
            </w:pPr>
          </w:p>
        </w:tc>
        <w:tc>
          <w:tcPr>
            <w:tcW w:w="2449" w:type="dxa"/>
            <w:vMerge/>
            <w:tcBorders>
              <w:top w:val="single" w:sz="4" w:space="0" w:color="auto"/>
              <w:left w:val="single" w:sz="4" w:space="0" w:color="auto"/>
              <w:bottom w:val="single" w:sz="4" w:space="0" w:color="auto"/>
              <w:right w:val="single" w:sz="4" w:space="0" w:color="auto"/>
            </w:tcBorders>
            <w:vAlign w:val="center"/>
          </w:tcPr>
          <w:p w14:paraId="7C77D7A9" w14:textId="77777777" w:rsidR="005F6A47" w:rsidRDefault="005F6A47" w:rsidP="001227DC">
            <w:pPr>
              <w:widowControl/>
              <w:autoSpaceDE/>
              <w:autoSpaceDN/>
              <w:snapToGrid/>
              <w:spacing w:line="240" w:lineRule="auto"/>
              <w:ind w:firstLine="0"/>
              <w:jc w:val="left"/>
              <w:rPr>
                <w:rFonts w:eastAsia="宋体"/>
                <w:sz w:val="20"/>
              </w:rPr>
            </w:pPr>
          </w:p>
        </w:tc>
      </w:tr>
      <w:tr w:rsidR="00DC0436" w14:paraId="7C77D7B3"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7C77D7AB" w14:textId="77777777" w:rsidR="00DC0436" w:rsidRDefault="00DC0436" w:rsidP="00DC0436">
            <w:pPr>
              <w:widowControl/>
              <w:autoSpaceDE/>
              <w:autoSpaceDN/>
              <w:snapToGrid/>
              <w:spacing w:line="240" w:lineRule="auto"/>
              <w:ind w:firstLine="0"/>
              <w:jc w:val="left"/>
              <w:rPr>
                <w:rFonts w:eastAsia="宋体"/>
                <w:sz w:val="20"/>
              </w:rPr>
            </w:pPr>
            <w:r>
              <w:rPr>
                <w:rFonts w:eastAsia="宋体"/>
                <w:sz w:val="20"/>
              </w:rPr>
              <w:t xml:space="preserve">　</w:t>
            </w:r>
          </w:p>
        </w:tc>
        <w:tc>
          <w:tcPr>
            <w:tcW w:w="1234" w:type="dxa"/>
            <w:tcBorders>
              <w:top w:val="nil"/>
              <w:left w:val="nil"/>
              <w:bottom w:val="single" w:sz="4" w:space="0" w:color="auto"/>
              <w:right w:val="single" w:sz="4" w:space="0" w:color="auto"/>
            </w:tcBorders>
            <w:vAlign w:val="center"/>
          </w:tcPr>
          <w:p w14:paraId="7C77D7AC" w14:textId="77777777" w:rsidR="00DC0436" w:rsidRDefault="00DC0436" w:rsidP="00DC0436">
            <w:pPr>
              <w:widowControl/>
              <w:autoSpaceDE/>
              <w:autoSpaceDN/>
              <w:snapToGrid/>
              <w:spacing w:line="240" w:lineRule="auto"/>
              <w:ind w:firstLine="0"/>
              <w:jc w:val="center"/>
              <w:rPr>
                <w:rFonts w:eastAsia="宋体"/>
                <w:sz w:val="20"/>
              </w:rPr>
            </w:pPr>
            <w:r>
              <w:rPr>
                <w:rFonts w:eastAsia="宋体"/>
                <w:sz w:val="20"/>
              </w:rPr>
              <w:t>合计</w:t>
            </w:r>
          </w:p>
        </w:tc>
        <w:tc>
          <w:tcPr>
            <w:tcW w:w="1720" w:type="dxa"/>
            <w:tcBorders>
              <w:top w:val="nil"/>
              <w:left w:val="nil"/>
              <w:bottom w:val="single" w:sz="4" w:space="0" w:color="auto"/>
              <w:right w:val="single" w:sz="4" w:space="0" w:color="auto"/>
            </w:tcBorders>
            <w:vAlign w:val="center"/>
          </w:tcPr>
          <w:p w14:paraId="7C77D7AD" w14:textId="632D31D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6,106.57</w:t>
            </w:r>
          </w:p>
        </w:tc>
        <w:tc>
          <w:tcPr>
            <w:tcW w:w="1234" w:type="dxa"/>
            <w:tcBorders>
              <w:top w:val="nil"/>
              <w:left w:val="nil"/>
              <w:bottom w:val="single" w:sz="4" w:space="0" w:color="auto"/>
              <w:right w:val="single" w:sz="4" w:space="0" w:color="auto"/>
            </w:tcBorders>
            <w:vAlign w:val="center"/>
          </w:tcPr>
          <w:p w14:paraId="7C77D7AE" w14:textId="7794B67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6,106.57</w:t>
            </w:r>
          </w:p>
        </w:tc>
        <w:tc>
          <w:tcPr>
            <w:tcW w:w="1234" w:type="dxa"/>
            <w:tcBorders>
              <w:top w:val="nil"/>
              <w:left w:val="nil"/>
              <w:bottom w:val="single" w:sz="4" w:space="0" w:color="auto"/>
              <w:right w:val="single" w:sz="4" w:space="0" w:color="auto"/>
            </w:tcBorders>
            <w:vAlign w:val="center"/>
          </w:tcPr>
          <w:p w14:paraId="7C77D7AF" w14:textId="0F861481"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7C77D7B0" w14:textId="4EDFA3D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7C77D7B1" w14:textId="369E4DA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7C77D7B2" w14:textId="2BE10B7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7C77D7BC"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7C77D7B4" w14:textId="27D760B2"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w:t>
            </w:r>
          </w:p>
        </w:tc>
        <w:tc>
          <w:tcPr>
            <w:tcW w:w="1234" w:type="dxa"/>
            <w:tcBorders>
              <w:top w:val="nil"/>
              <w:left w:val="nil"/>
              <w:bottom w:val="single" w:sz="4" w:space="0" w:color="auto"/>
              <w:right w:val="single" w:sz="4" w:space="0" w:color="auto"/>
            </w:tcBorders>
            <w:vAlign w:val="center"/>
          </w:tcPr>
          <w:p w14:paraId="7C77D7B5" w14:textId="3DFBAFD3"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教育支出</w:t>
            </w:r>
          </w:p>
        </w:tc>
        <w:tc>
          <w:tcPr>
            <w:tcW w:w="1720" w:type="dxa"/>
            <w:tcBorders>
              <w:top w:val="nil"/>
              <w:left w:val="nil"/>
              <w:bottom w:val="single" w:sz="4" w:space="0" w:color="auto"/>
              <w:right w:val="single" w:sz="4" w:space="0" w:color="auto"/>
            </w:tcBorders>
            <w:vAlign w:val="center"/>
          </w:tcPr>
          <w:p w14:paraId="7C77D7B6" w14:textId="1DE9E95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5,683.12</w:t>
            </w:r>
          </w:p>
        </w:tc>
        <w:tc>
          <w:tcPr>
            <w:tcW w:w="1234" w:type="dxa"/>
            <w:tcBorders>
              <w:top w:val="nil"/>
              <w:left w:val="nil"/>
              <w:bottom w:val="single" w:sz="4" w:space="0" w:color="auto"/>
              <w:right w:val="single" w:sz="4" w:space="0" w:color="auto"/>
            </w:tcBorders>
            <w:vAlign w:val="center"/>
          </w:tcPr>
          <w:p w14:paraId="7C77D7B7" w14:textId="4A2A510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5,683.12</w:t>
            </w:r>
          </w:p>
        </w:tc>
        <w:tc>
          <w:tcPr>
            <w:tcW w:w="1234" w:type="dxa"/>
            <w:tcBorders>
              <w:top w:val="nil"/>
              <w:left w:val="nil"/>
              <w:bottom w:val="single" w:sz="4" w:space="0" w:color="auto"/>
              <w:right w:val="single" w:sz="4" w:space="0" w:color="auto"/>
            </w:tcBorders>
            <w:vAlign w:val="center"/>
          </w:tcPr>
          <w:p w14:paraId="7C77D7B8" w14:textId="7D042E6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7C77D7B9" w14:textId="4B45B45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7C77D7BA" w14:textId="1DFF77D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7C77D7BB" w14:textId="420F214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7C77D7C5"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7C77D7BD" w14:textId="6E89020B"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20501</w:t>
            </w:r>
          </w:p>
        </w:tc>
        <w:tc>
          <w:tcPr>
            <w:tcW w:w="1234" w:type="dxa"/>
            <w:tcBorders>
              <w:top w:val="nil"/>
              <w:left w:val="nil"/>
              <w:bottom w:val="single" w:sz="4" w:space="0" w:color="auto"/>
              <w:right w:val="single" w:sz="4" w:space="0" w:color="auto"/>
            </w:tcBorders>
            <w:vAlign w:val="center"/>
          </w:tcPr>
          <w:p w14:paraId="7C77D7BE" w14:textId="0811ED8E"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教育管理事务</w:t>
            </w:r>
          </w:p>
        </w:tc>
        <w:tc>
          <w:tcPr>
            <w:tcW w:w="1720" w:type="dxa"/>
            <w:tcBorders>
              <w:top w:val="nil"/>
              <w:left w:val="nil"/>
              <w:bottom w:val="single" w:sz="4" w:space="0" w:color="auto"/>
              <w:right w:val="single" w:sz="4" w:space="0" w:color="auto"/>
            </w:tcBorders>
            <w:vAlign w:val="center"/>
          </w:tcPr>
          <w:p w14:paraId="7C77D7BF" w14:textId="699DF9F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18.93</w:t>
            </w:r>
          </w:p>
        </w:tc>
        <w:tc>
          <w:tcPr>
            <w:tcW w:w="1234" w:type="dxa"/>
            <w:tcBorders>
              <w:top w:val="nil"/>
              <w:left w:val="nil"/>
              <w:bottom w:val="single" w:sz="4" w:space="0" w:color="auto"/>
              <w:right w:val="single" w:sz="4" w:space="0" w:color="auto"/>
            </w:tcBorders>
            <w:vAlign w:val="center"/>
          </w:tcPr>
          <w:p w14:paraId="7C77D7C0" w14:textId="5B5E446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18.93</w:t>
            </w:r>
          </w:p>
        </w:tc>
        <w:tc>
          <w:tcPr>
            <w:tcW w:w="1234" w:type="dxa"/>
            <w:tcBorders>
              <w:top w:val="nil"/>
              <w:left w:val="nil"/>
              <w:bottom w:val="single" w:sz="4" w:space="0" w:color="auto"/>
              <w:right w:val="single" w:sz="4" w:space="0" w:color="auto"/>
            </w:tcBorders>
            <w:vAlign w:val="center"/>
          </w:tcPr>
          <w:p w14:paraId="7C77D7C1" w14:textId="5FD9D87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7C77D7C2" w14:textId="349A060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7C77D7C3" w14:textId="5B8EC28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7C77D7C4" w14:textId="63929BC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475794A3"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5D77B7E2" w14:textId="0A6E44E9"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2050101</w:t>
            </w:r>
          </w:p>
        </w:tc>
        <w:tc>
          <w:tcPr>
            <w:tcW w:w="1234" w:type="dxa"/>
            <w:tcBorders>
              <w:top w:val="nil"/>
              <w:left w:val="nil"/>
              <w:bottom w:val="single" w:sz="4" w:space="0" w:color="auto"/>
              <w:right w:val="single" w:sz="4" w:space="0" w:color="auto"/>
            </w:tcBorders>
            <w:vAlign w:val="center"/>
          </w:tcPr>
          <w:p w14:paraId="54D6375C" w14:textId="4356538B"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行政运行</w:t>
            </w:r>
          </w:p>
        </w:tc>
        <w:tc>
          <w:tcPr>
            <w:tcW w:w="1720" w:type="dxa"/>
            <w:tcBorders>
              <w:top w:val="nil"/>
              <w:left w:val="nil"/>
              <w:bottom w:val="single" w:sz="4" w:space="0" w:color="auto"/>
              <w:right w:val="single" w:sz="4" w:space="0" w:color="auto"/>
            </w:tcBorders>
            <w:vAlign w:val="center"/>
          </w:tcPr>
          <w:p w14:paraId="3916B198" w14:textId="61CFDE7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13.21</w:t>
            </w:r>
          </w:p>
        </w:tc>
        <w:tc>
          <w:tcPr>
            <w:tcW w:w="1234" w:type="dxa"/>
            <w:tcBorders>
              <w:top w:val="nil"/>
              <w:left w:val="nil"/>
              <w:bottom w:val="single" w:sz="4" w:space="0" w:color="auto"/>
              <w:right w:val="single" w:sz="4" w:space="0" w:color="auto"/>
            </w:tcBorders>
            <w:vAlign w:val="center"/>
          </w:tcPr>
          <w:p w14:paraId="36A7E0A6" w14:textId="7E96C62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13.21</w:t>
            </w:r>
          </w:p>
        </w:tc>
        <w:tc>
          <w:tcPr>
            <w:tcW w:w="1234" w:type="dxa"/>
            <w:tcBorders>
              <w:top w:val="nil"/>
              <w:left w:val="nil"/>
              <w:bottom w:val="single" w:sz="4" w:space="0" w:color="auto"/>
              <w:right w:val="single" w:sz="4" w:space="0" w:color="auto"/>
            </w:tcBorders>
            <w:vAlign w:val="center"/>
          </w:tcPr>
          <w:p w14:paraId="6161FE45" w14:textId="793C020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07647F3A" w14:textId="0E27CF1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35718599" w14:textId="284096E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5F1F1AE4" w14:textId="50E8C9F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1B86E7B0"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35EBB2E6" w14:textId="0D990A96"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2050102</w:t>
            </w:r>
          </w:p>
        </w:tc>
        <w:tc>
          <w:tcPr>
            <w:tcW w:w="1234" w:type="dxa"/>
            <w:tcBorders>
              <w:top w:val="nil"/>
              <w:left w:val="nil"/>
              <w:bottom w:val="single" w:sz="4" w:space="0" w:color="auto"/>
              <w:right w:val="single" w:sz="4" w:space="0" w:color="auto"/>
            </w:tcBorders>
            <w:vAlign w:val="center"/>
          </w:tcPr>
          <w:p w14:paraId="2E3AE9DD" w14:textId="4337C7A7"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一般行政管理事务</w:t>
            </w:r>
          </w:p>
        </w:tc>
        <w:tc>
          <w:tcPr>
            <w:tcW w:w="1720" w:type="dxa"/>
            <w:tcBorders>
              <w:top w:val="nil"/>
              <w:left w:val="nil"/>
              <w:bottom w:val="single" w:sz="4" w:space="0" w:color="auto"/>
              <w:right w:val="single" w:sz="4" w:space="0" w:color="auto"/>
            </w:tcBorders>
            <w:vAlign w:val="center"/>
          </w:tcPr>
          <w:p w14:paraId="252A81A1" w14:textId="4DF31D1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5.66</w:t>
            </w:r>
          </w:p>
        </w:tc>
        <w:tc>
          <w:tcPr>
            <w:tcW w:w="1234" w:type="dxa"/>
            <w:tcBorders>
              <w:top w:val="nil"/>
              <w:left w:val="nil"/>
              <w:bottom w:val="single" w:sz="4" w:space="0" w:color="auto"/>
              <w:right w:val="single" w:sz="4" w:space="0" w:color="auto"/>
            </w:tcBorders>
            <w:vAlign w:val="center"/>
          </w:tcPr>
          <w:p w14:paraId="6ABBB5C2" w14:textId="02B104B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5.66</w:t>
            </w:r>
          </w:p>
        </w:tc>
        <w:tc>
          <w:tcPr>
            <w:tcW w:w="1234" w:type="dxa"/>
            <w:tcBorders>
              <w:top w:val="nil"/>
              <w:left w:val="nil"/>
              <w:bottom w:val="single" w:sz="4" w:space="0" w:color="auto"/>
              <w:right w:val="single" w:sz="4" w:space="0" w:color="auto"/>
            </w:tcBorders>
            <w:vAlign w:val="center"/>
          </w:tcPr>
          <w:p w14:paraId="3E38BD20" w14:textId="5C0F44E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21BC52D0" w14:textId="50D47E3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50C1B567" w14:textId="02FAB1F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325900F8" w14:textId="668AFE9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4975F9E1"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1A4E5465" w14:textId="7D56C6B8"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2050199</w:t>
            </w:r>
          </w:p>
        </w:tc>
        <w:tc>
          <w:tcPr>
            <w:tcW w:w="1234" w:type="dxa"/>
            <w:tcBorders>
              <w:top w:val="nil"/>
              <w:left w:val="nil"/>
              <w:bottom w:val="single" w:sz="4" w:space="0" w:color="auto"/>
              <w:right w:val="single" w:sz="4" w:space="0" w:color="auto"/>
            </w:tcBorders>
            <w:vAlign w:val="center"/>
          </w:tcPr>
          <w:p w14:paraId="4A087644" w14:textId="05127117"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其他教育管理事务支出</w:t>
            </w:r>
          </w:p>
        </w:tc>
        <w:tc>
          <w:tcPr>
            <w:tcW w:w="1720" w:type="dxa"/>
            <w:tcBorders>
              <w:top w:val="nil"/>
              <w:left w:val="nil"/>
              <w:bottom w:val="single" w:sz="4" w:space="0" w:color="auto"/>
              <w:right w:val="single" w:sz="4" w:space="0" w:color="auto"/>
            </w:tcBorders>
            <w:vAlign w:val="center"/>
          </w:tcPr>
          <w:p w14:paraId="41ADE4CC" w14:textId="2F8936B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0.06</w:t>
            </w:r>
          </w:p>
        </w:tc>
        <w:tc>
          <w:tcPr>
            <w:tcW w:w="1234" w:type="dxa"/>
            <w:tcBorders>
              <w:top w:val="nil"/>
              <w:left w:val="nil"/>
              <w:bottom w:val="single" w:sz="4" w:space="0" w:color="auto"/>
              <w:right w:val="single" w:sz="4" w:space="0" w:color="auto"/>
            </w:tcBorders>
            <w:vAlign w:val="center"/>
          </w:tcPr>
          <w:p w14:paraId="472F34A2" w14:textId="3E05605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0.06</w:t>
            </w:r>
          </w:p>
        </w:tc>
        <w:tc>
          <w:tcPr>
            <w:tcW w:w="1234" w:type="dxa"/>
            <w:tcBorders>
              <w:top w:val="nil"/>
              <w:left w:val="nil"/>
              <w:bottom w:val="single" w:sz="4" w:space="0" w:color="auto"/>
              <w:right w:val="single" w:sz="4" w:space="0" w:color="auto"/>
            </w:tcBorders>
            <w:vAlign w:val="center"/>
          </w:tcPr>
          <w:p w14:paraId="79031279" w14:textId="6F4D396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05E8B42E" w14:textId="00A0EC4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4B5504E1" w14:textId="389640C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17A9001C" w14:textId="7740075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3A99F99E"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4D40E9D7" w14:textId="6E66228A"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20502</w:t>
            </w:r>
          </w:p>
        </w:tc>
        <w:tc>
          <w:tcPr>
            <w:tcW w:w="1234" w:type="dxa"/>
            <w:tcBorders>
              <w:top w:val="nil"/>
              <w:left w:val="nil"/>
              <w:bottom w:val="single" w:sz="4" w:space="0" w:color="auto"/>
              <w:right w:val="single" w:sz="4" w:space="0" w:color="auto"/>
            </w:tcBorders>
            <w:vAlign w:val="center"/>
          </w:tcPr>
          <w:p w14:paraId="4E57CDDF" w14:textId="5F48003E"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普通教育</w:t>
            </w:r>
          </w:p>
        </w:tc>
        <w:tc>
          <w:tcPr>
            <w:tcW w:w="1720" w:type="dxa"/>
            <w:tcBorders>
              <w:top w:val="nil"/>
              <w:left w:val="nil"/>
              <w:bottom w:val="single" w:sz="4" w:space="0" w:color="auto"/>
              <w:right w:val="single" w:sz="4" w:space="0" w:color="auto"/>
            </w:tcBorders>
            <w:vAlign w:val="center"/>
          </w:tcPr>
          <w:p w14:paraId="1981CC04" w14:textId="683E2AF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5,658.40</w:t>
            </w:r>
          </w:p>
        </w:tc>
        <w:tc>
          <w:tcPr>
            <w:tcW w:w="1234" w:type="dxa"/>
            <w:tcBorders>
              <w:top w:val="nil"/>
              <w:left w:val="nil"/>
              <w:bottom w:val="single" w:sz="4" w:space="0" w:color="auto"/>
              <w:right w:val="single" w:sz="4" w:space="0" w:color="auto"/>
            </w:tcBorders>
            <w:vAlign w:val="center"/>
          </w:tcPr>
          <w:p w14:paraId="237C6D6D" w14:textId="3402CA1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5,658.40</w:t>
            </w:r>
          </w:p>
        </w:tc>
        <w:tc>
          <w:tcPr>
            <w:tcW w:w="1234" w:type="dxa"/>
            <w:tcBorders>
              <w:top w:val="nil"/>
              <w:left w:val="nil"/>
              <w:bottom w:val="single" w:sz="4" w:space="0" w:color="auto"/>
              <w:right w:val="single" w:sz="4" w:space="0" w:color="auto"/>
            </w:tcBorders>
            <w:vAlign w:val="center"/>
          </w:tcPr>
          <w:p w14:paraId="777EBC5F" w14:textId="6A0F294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540D772E" w14:textId="62AF2B4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23A2047E" w14:textId="751B721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19931504" w14:textId="38F4EAD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70879235"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5564D5C2" w14:textId="26E33312"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2050201</w:t>
            </w:r>
          </w:p>
        </w:tc>
        <w:tc>
          <w:tcPr>
            <w:tcW w:w="1234" w:type="dxa"/>
            <w:tcBorders>
              <w:top w:val="nil"/>
              <w:left w:val="nil"/>
              <w:bottom w:val="single" w:sz="4" w:space="0" w:color="auto"/>
              <w:right w:val="single" w:sz="4" w:space="0" w:color="auto"/>
            </w:tcBorders>
            <w:vAlign w:val="center"/>
          </w:tcPr>
          <w:p w14:paraId="186961A0" w14:textId="752B0D02"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学前教育</w:t>
            </w:r>
          </w:p>
        </w:tc>
        <w:tc>
          <w:tcPr>
            <w:tcW w:w="1720" w:type="dxa"/>
            <w:tcBorders>
              <w:top w:val="nil"/>
              <w:left w:val="nil"/>
              <w:bottom w:val="single" w:sz="4" w:space="0" w:color="auto"/>
              <w:right w:val="single" w:sz="4" w:space="0" w:color="auto"/>
            </w:tcBorders>
            <w:vAlign w:val="center"/>
          </w:tcPr>
          <w:p w14:paraId="1DD2EB0D" w14:textId="0F9EECE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1,376.71</w:t>
            </w:r>
          </w:p>
        </w:tc>
        <w:tc>
          <w:tcPr>
            <w:tcW w:w="1234" w:type="dxa"/>
            <w:tcBorders>
              <w:top w:val="nil"/>
              <w:left w:val="nil"/>
              <w:bottom w:val="single" w:sz="4" w:space="0" w:color="auto"/>
              <w:right w:val="single" w:sz="4" w:space="0" w:color="auto"/>
            </w:tcBorders>
            <w:vAlign w:val="center"/>
          </w:tcPr>
          <w:p w14:paraId="3F9026D7" w14:textId="5EF3386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1,376.71</w:t>
            </w:r>
          </w:p>
        </w:tc>
        <w:tc>
          <w:tcPr>
            <w:tcW w:w="1234" w:type="dxa"/>
            <w:tcBorders>
              <w:top w:val="nil"/>
              <w:left w:val="nil"/>
              <w:bottom w:val="single" w:sz="4" w:space="0" w:color="auto"/>
              <w:right w:val="single" w:sz="4" w:space="0" w:color="auto"/>
            </w:tcBorders>
            <w:vAlign w:val="center"/>
          </w:tcPr>
          <w:p w14:paraId="182EED22" w14:textId="33C7A32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5B4C01D3" w14:textId="0CCA0F6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0DEED8A4" w14:textId="3EBE3AF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1EF9CF04" w14:textId="22E8C6F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360F39AA"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0C153C3D" w14:textId="57258BCE"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2050202</w:t>
            </w:r>
          </w:p>
        </w:tc>
        <w:tc>
          <w:tcPr>
            <w:tcW w:w="1234" w:type="dxa"/>
            <w:tcBorders>
              <w:top w:val="nil"/>
              <w:left w:val="nil"/>
              <w:bottom w:val="single" w:sz="4" w:space="0" w:color="auto"/>
              <w:right w:val="single" w:sz="4" w:space="0" w:color="auto"/>
            </w:tcBorders>
            <w:vAlign w:val="center"/>
          </w:tcPr>
          <w:p w14:paraId="25B4A057" w14:textId="56713FC4"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小学教育</w:t>
            </w:r>
          </w:p>
        </w:tc>
        <w:tc>
          <w:tcPr>
            <w:tcW w:w="1720" w:type="dxa"/>
            <w:tcBorders>
              <w:top w:val="nil"/>
              <w:left w:val="nil"/>
              <w:bottom w:val="single" w:sz="4" w:space="0" w:color="auto"/>
              <w:right w:val="single" w:sz="4" w:space="0" w:color="auto"/>
            </w:tcBorders>
            <w:vAlign w:val="center"/>
          </w:tcPr>
          <w:p w14:paraId="1D77FB94" w14:textId="51A82B8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1,844.18</w:t>
            </w:r>
          </w:p>
        </w:tc>
        <w:tc>
          <w:tcPr>
            <w:tcW w:w="1234" w:type="dxa"/>
            <w:tcBorders>
              <w:top w:val="nil"/>
              <w:left w:val="nil"/>
              <w:bottom w:val="single" w:sz="4" w:space="0" w:color="auto"/>
              <w:right w:val="single" w:sz="4" w:space="0" w:color="auto"/>
            </w:tcBorders>
            <w:vAlign w:val="center"/>
          </w:tcPr>
          <w:p w14:paraId="1EFB2BAB" w14:textId="3B9BA8E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1,844.18</w:t>
            </w:r>
          </w:p>
        </w:tc>
        <w:tc>
          <w:tcPr>
            <w:tcW w:w="1234" w:type="dxa"/>
            <w:tcBorders>
              <w:top w:val="nil"/>
              <w:left w:val="nil"/>
              <w:bottom w:val="single" w:sz="4" w:space="0" w:color="auto"/>
              <w:right w:val="single" w:sz="4" w:space="0" w:color="auto"/>
            </w:tcBorders>
            <w:vAlign w:val="center"/>
          </w:tcPr>
          <w:p w14:paraId="24C6FCDD" w14:textId="5DAB4FE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00DF778A" w14:textId="102439C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17F9A707" w14:textId="58C9C60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5F896C5E" w14:textId="4FC018D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0B66F938"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38509F67" w14:textId="1785154C"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2050203</w:t>
            </w:r>
          </w:p>
        </w:tc>
        <w:tc>
          <w:tcPr>
            <w:tcW w:w="1234" w:type="dxa"/>
            <w:tcBorders>
              <w:top w:val="nil"/>
              <w:left w:val="nil"/>
              <w:bottom w:val="single" w:sz="4" w:space="0" w:color="auto"/>
              <w:right w:val="single" w:sz="4" w:space="0" w:color="auto"/>
            </w:tcBorders>
            <w:vAlign w:val="center"/>
          </w:tcPr>
          <w:p w14:paraId="07FFF7A8" w14:textId="678EB263"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初中教育</w:t>
            </w:r>
          </w:p>
        </w:tc>
        <w:tc>
          <w:tcPr>
            <w:tcW w:w="1720" w:type="dxa"/>
            <w:tcBorders>
              <w:top w:val="nil"/>
              <w:left w:val="nil"/>
              <w:bottom w:val="single" w:sz="4" w:space="0" w:color="auto"/>
              <w:right w:val="single" w:sz="4" w:space="0" w:color="auto"/>
            </w:tcBorders>
            <w:vAlign w:val="center"/>
          </w:tcPr>
          <w:p w14:paraId="01CC9538" w14:textId="685E7F7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2,437.52</w:t>
            </w:r>
          </w:p>
        </w:tc>
        <w:tc>
          <w:tcPr>
            <w:tcW w:w="1234" w:type="dxa"/>
            <w:tcBorders>
              <w:top w:val="nil"/>
              <w:left w:val="nil"/>
              <w:bottom w:val="single" w:sz="4" w:space="0" w:color="auto"/>
              <w:right w:val="single" w:sz="4" w:space="0" w:color="auto"/>
            </w:tcBorders>
            <w:vAlign w:val="center"/>
          </w:tcPr>
          <w:p w14:paraId="208526C4" w14:textId="0C4DE47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2,437.52</w:t>
            </w:r>
          </w:p>
        </w:tc>
        <w:tc>
          <w:tcPr>
            <w:tcW w:w="1234" w:type="dxa"/>
            <w:tcBorders>
              <w:top w:val="nil"/>
              <w:left w:val="nil"/>
              <w:bottom w:val="single" w:sz="4" w:space="0" w:color="auto"/>
              <w:right w:val="single" w:sz="4" w:space="0" w:color="auto"/>
            </w:tcBorders>
            <w:vAlign w:val="center"/>
          </w:tcPr>
          <w:p w14:paraId="2F2CE122" w14:textId="2342349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67C59B1C" w14:textId="3DE9829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22DC5F22" w14:textId="4244AC7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7B3A6CA5" w14:textId="5F99D6A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50411FBE"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26514C57" w14:textId="2BCCBB0E"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20504</w:t>
            </w:r>
          </w:p>
        </w:tc>
        <w:tc>
          <w:tcPr>
            <w:tcW w:w="1234" w:type="dxa"/>
            <w:tcBorders>
              <w:top w:val="nil"/>
              <w:left w:val="nil"/>
              <w:bottom w:val="single" w:sz="4" w:space="0" w:color="auto"/>
              <w:right w:val="single" w:sz="4" w:space="0" w:color="auto"/>
            </w:tcBorders>
            <w:vAlign w:val="center"/>
          </w:tcPr>
          <w:p w14:paraId="17EA5A6F" w14:textId="6830E1A0"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成人教育</w:t>
            </w:r>
          </w:p>
        </w:tc>
        <w:tc>
          <w:tcPr>
            <w:tcW w:w="1720" w:type="dxa"/>
            <w:tcBorders>
              <w:top w:val="nil"/>
              <w:left w:val="nil"/>
              <w:bottom w:val="single" w:sz="4" w:space="0" w:color="auto"/>
              <w:right w:val="single" w:sz="4" w:space="0" w:color="auto"/>
            </w:tcBorders>
            <w:vAlign w:val="center"/>
          </w:tcPr>
          <w:p w14:paraId="149C09FA" w14:textId="364C934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234" w:type="dxa"/>
            <w:tcBorders>
              <w:top w:val="nil"/>
              <w:left w:val="nil"/>
              <w:bottom w:val="single" w:sz="4" w:space="0" w:color="auto"/>
              <w:right w:val="single" w:sz="4" w:space="0" w:color="auto"/>
            </w:tcBorders>
            <w:vAlign w:val="center"/>
          </w:tcPr>
          <w:p w14:paraId="41377165" w14:textId="32BB416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234" w:type="dxa"/>
            <w:tcBorders>
              <w:top w:val="nil"/>
              <w:left w:val="nil"/>
              <w:bottom w:val="single" w:sz="4" w:space="0" w:color="auto"/>
              <w:right w:val="single" w:sz="4" w:space="0" w:color="auto"/>
            </w:tcBorders>
            <w:vAlign w:val="center"/>
          </w:tcPr>
          <w:p w14:paraId="070604AA" w14:textId="54C88C6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0CEDA07D" w14:textId="2CBFBEB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13328DC4" w14:textId="53041DC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15754E14" w14:textId="5FF7A7C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7C77D7CE"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7C77D7C6" w14:textId="105A3B49"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2050499</w:t>
            </w:r>
          </w:p>
        </w:tc>
        <w:tc>
          <w:tcPr>
            <w:tcW w:w="1234" w:type="dxa"/>
            <w:tcBorders>
              <w:top w:val="nil"/>
              <w:left w:val="nil"/>
              <w:bottom w:val="single" w:sz="4" w:space="0" w:color="auto"/>
              <w:right w:val="single" w:sz="4" w:space="0" w:color="auto"/>
            </w:tcBorders>
            <w:vAlign w:val="center"/>
          </w:tcPr>
          <w:p w14:paraId="7C77D7C7" w14:textId="720E8804"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其他成人教育支出</w:t>
            </w:r>
          </w:p>
        </w:tc>
        <w:tc>
          <w:tcPr>
            <w:tcW w:w="1720" w:type="dxa"/>
            <w:tcBorders>
              <w:top w:val="nil"/>
              <w:left w:val="nil"/>
              <w:bottom w:val="single" w:sz="4" w:space="0" w:color="auto"/>
              <w:right w:val="single" w:sz="4" w:space="0" w:color="auto"/>
            </w:tcBorders>
            <w:vAlign w:val="center"/>
          </w:tcPr>
          <w:p w14:paraId="7C77D7C8" w14:textId="32D424D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234" w:type="dxa"/>
            <w:tcBorders>
              <w:top w:val="nil"/>
              <w:left w:val="nil"/>
              <w:bottom w:val="single" w:sz="4" w:space="0" w:color="auto"/>
              <w:right w:val="single" w:sz="4" w:space="0" w:color="auto"/>
            </w:tcBorders>
            <w:vAlign w:val="center"/>
          </w:tcPr>
          <w:p w14:paraId="7C77D7C9" w14:textId="00F1FF9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234" w:type="dxa"/>
            <w:tcBorders>
              <w:top w:val="nil"/>
              <w:left w:val="nil"/>
              <w:bottom w:val="single" w:sz="4" w:space="0" w:color="auto"/>
              <w:right w:val="single" w:sz="4" w:space="0" w:color="auto"/>
            </w:tcBorders>
            <w:vAlign w:val="center"/>
          </w:tcPr>
          <w:p w14:paraId="7C77D7CA" w14:textId="52906974"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7C77D7CB" w14:textId="3CDF6BF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7C77D7CC" w14:textId="4D22CF4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7C77D7CD" w14:textId="7A44A21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656D134A"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71AC0FD0" w14:textId="360C1A76"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221</w:t>
            </w:r>
          </w:p>
        </w:tc>
        <w:tc>
          <w:tcPr>
            <w:tcW w:w="1234" w:type="dxa"/>
            <w:tcBorders>
              <w:top w:val="nil"/>
              <w:left w:val="nil"/>
              <w:bottom w:val="single" w:sz="4" w:space="0" w:color="auto"/>
              <w:right w:val="single" w:sz="4" w:space="0" w:color="auto"/>
            </w:tcBorders>
            <w:vAlign w:val="center"/>
          </w:tcPr>
          <w:p w14:paraId="70E7891C" w14:textId="095FF850"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住房保障支出</w:t>
            </w:r>
          </w:p>
        </w:tc>
        <w:tc>
          <w:tcPr>
            <w:tcW w:w="1720" w:type="dxa"/>
            <w:tcBorders>
              <w:top w:val="nil"/>
              <w:left w:val="nil"/>
              <w:bottom w:val="single" w:sz="4" w:space="0" w:color="auto"/>
              <w:right w:val="single" w:sz="4" w:space="0" w:color="auto"/>
            </w:tcBorders>
            <w:vAlign w:val="center"/>
          </w:tcPr>
          <w:p w14:paraId="7D83DC66" w14:textId="41C5C79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234" w:type="dxa"/>
            <w:tcBorders>
              <w:top w:val="nil"/>
              <w:left w:val="nil"/>
              <w:bottom w:val="single" w:sz="4" w:space="0" w:color="auto"/>
              <w:right w:val="single" w:sz="4" w:space="0" w:color="auto"/>
            </w:tcBorders>
            <w:vAlign w:val="center"/>
          </w:tcPr>
          <w:p w14:paraId="46AB1E2E" w14:textId="5B85C97C"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234" w:type="dxa"/>
            <w:tcBorders>
              <w:top w:val="nil"/>
              <w:left w:val="nil"/>
              <w:bottom w:val="single" w:sz="4" w:space="0" w:color="auto"/>
              <w:right w:val="single" w:sz="4" w:space="0" w:color="auto"/>
            </w:tcBorders>
            <w:vAlign w:val="center"/>
          </w:tcPr>
          <w:p w14:paraId="2DB19E8F" w14:textId="368F82A6"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121C913E" w14:textId="3A93E3A9"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6CFCC153" w14:textId="56919D9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37918A22" w14:textId="2B568EF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7C77D7D7"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7C77D7CF" w14:textId="57406EBA"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22102</w:t>
            </w:r>
          </w:p>
        </w:tc>
        <w:tc>
          <w:tcPr>
            <w:tcW w:w="1234" w:type="dxa"/>
            <w:tcBorders>
              <w:top w:val="nil"/>
              <w:left w:val="nil"/>
              <w:bottom w:val="single" w:sz="4" w:space="0" w:color="auto"/>
              <w:right w:val="single" w:sz="4" w:space="0" w:color="auto"/>
            </w:tcBorders>
            <w:vAlign w:val="center"/>
          </w:tcPr>
          <w:p w14:paraId="7C77D7D0" w14:textId="2807CDE1"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住房改革支出</w:t>
            </w:r>
          </w:p>
        </w:tc>
        <w:tc>
          <w:tcPr>
            <w:tcW w:w="1720" w:type="dxa"/>
            <w:tcBorders>
              <w:top w:val="nil"/>
              <w:left w:val="nil"/>
              <w:bottom w:val="single" w:sz="4" w:space="0" w:color="auto"/>
              <w:right w:val="single" w:sz="4" w:space="0" w:color="auto"/>
            </w:tcBorders>
            <w:vAlign w:val="center"/>
          </w:tcPr>
          <w:p w14:paraId="7C77D7D1" w14:textId="071E0C2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234" w:type="dxa"/>
            <w:tcBorders>
              <w:top w:val="nil"/>
              <w:left w:val="nil"/>
              <w:bottom w:val="single" w:sz="4" w:space="0" w:color="auto"/>
              <w:right w:val="single" w:sz="4" w:space="0" w:color="auto"/>
            </w:tcBorders>
            <w:vAlign w:val="center"/>
          </w:tcPr>
          <w:p w14:paraId="7C77D7D2" w14:textId="0CE90FA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234" w:type="dxa"/>
            <w:tcBorders>
              <w:top w:val="nil"/>
              <w:left w:val="nil"/>
              <w:bottom w:val="single" w:sz="4" w:space="0" w:color="auto"/>
              <w:right w:val="single" w:sz="4" w:space="0" w:color="auto"/>
            </w:tcBorders>
            <w:vAlign w:val="center"/>
          </w:tcPr>
          <w:p w14:paraId="7C77D7D3" w14:textId="0824BECA"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7C77D7D4" w14:textId="2279A6E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7C77D7D5" w14:textId="692E137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7C77D7D6" w14:textId="6327F968"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7C77D7E0"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7C77D7D8" w14:textId="53C83B4D"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2210201</w:t>
            </w:r>
          </w:p>
        </w:tc>
        <w:tc>
          <w:tcPr>
            <w:tcW w:w="1234" w:type="dxa"/>
            <w:tcBorders>
              <w:top w:val="nil"/>
              <w:left w:val="nil"/>
              <w:bottom w:val="single" w:sz="4" w:space="0" w:color="auto"/>
              <w:right w:val="single" w:sz="4" w:space="0" w:color="auto"/>
            </w:tcBorders>
            <w:vAlign w:val="center"/>
          </w:tcPr>
          <w:p w14:paraId="7C77D7D9" w14:textId="3242E9F4"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住房公积金</w:t>
            </w:r>
          </w:p>
        </w:tc>
        <w:tc>
          <w:tcPr>
            <w:tcW w:w="1720" w:type="dxa"/>
            <w:tcBorders>
              <w:top w:val="nil"/>
              <w:left w:val="nil"/>
              <w:bottom w:val="single" w:sz="4" w:space="0" w:color="auto"/>
              <w:right w:val="single" w:sz="4" w:space="0" w:color="auto"/>
            </w:tcBorders>
            <w:vAlign w:val="center"/>
          </w:tcPr>
          <w:p w14:paraId="7C77D7DA" w14:textId="01044569"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1234" w:type="dxa"/>
            <w:tcBorders>
              <w:top w:val="nil"/>
              <w:left w:val="nil"/>
              <w:bottom w:val="single" w:sz="4" w:space="0" w:color="auto"/>
              <w:right w:val="single" w:sz="4" w:space="0" w:color="auto"/>
            </w:tcBorders>
            <w:vAlign w:val="center"/>
          </w:tcPr>
          <w:p w14:paraId="7C77D7DB" w14:textId="18B76289"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1234" w:type="dxa"/>
            <w:tcBorders>
              <w:top w:val="nil"/>
              <w:left w:val="nil"/>
              <w:bottom w:val="single" w:sz="4" w:space="0" w:color="auto"/>
              <w:right w:val="single" w:sz="4" w:space="0" w:color="auto"/>
            </w:tcBorders>
            <w:vAlign w:val="center"/>
          </w:tcPr>
          <w:p w14:paraId="7C77D7DC" w14:textId="50E2B53B"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7C77D7DD" w14:textId="18978551"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7C77D7DE" w14:textId="0D4F15FE"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7C77D7DF" w14:textId="09862480"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DC0436" w14:paraId="7C77D7E9" w14:textId="77777777" w:rsidTr="00FA07EB">
        <w:trPr>
          <w:trHeight w:val="316"/>
          <w:jc w:val="center"/>
        </w:trPr>
        <w:tc>
          <w:tcPr>
            <w:tcW w:w="2206" w:type="dxa"/>
            <w:tcBorders>
              <w:top w:val="nil"/>
              <w:left w:val="single" w:sz="4" w:space="0" w:color="auto"/>
              <w:bottom w:val="single" w:sz="4" w:space="0" w:color="auto"/>
              <w:right w:val="single" w:sz="4" w:space="0" w:color="auto"/>
            </w:tcBorders>
            <w:vAlign w:val="center"/>
          </w:tcPr>
          <w:p w14:paraId="7C77D7E1" w14:textId="0E168063" w:rsidR="00DC0436" w:rsidRDefault="00DC0436" w:rsidP="00DC0436">
            <w:pPr>
              <w:widowControl/>
              <w:autoSpaceDE/>
              <w:autoSpaceDN/>
              <w:snapToGrid/>
              <w:spacing w:line="240" w:lineRule="auto"/>
              <w:ind w:firstLine="0"/>
              <w:jc w:val="left"/>
              <w:rPr>
                <w:rFonts w:eastAsia="宋体"/>
                <w:sz w:val="20"/>
              </w:rPr>
            </w:pPr>
            <w:r>
              <w:rPr>
                <w:rFonts w:cs="Arial" w:hint="eastAsia"/>
                <w:color w:val="000000"/>
                <w:sz w:val="22"/>
                <w:szCs w:val="22"/>
              </w:rPr>
              <w:t>2210202</w:t>
            </w:r>
          </w:p>
        </w:tc>
        <w:tc>
          <w:tcPr>
            <w:tcW w:w="1234" w:type="dxa"/>
            <w:tcBorders>
              <w:top w:val="nil"/>
              <w:left w:val="nil"/>
              <w:bottom w:val="single" w:sz="4" w:space="0" w:color="auto"/>
              <w:right w:val="single" w:sz="4" w:space="0" w:color="auto"/>
            </w:tcBorders>
            <w:vAlign w:val="center"/>
          </w:tcPr>
          <w:p w14:paraId="7C77D7E2" w14:textId="36A4C577" w:rsidR="00DC0436" w:rsidRPr="00DC0436" w:rsidRDefault="00DC0436" w:rsidP="00DC0436">
            <w:pPr>
              <w:widowControl/>
              <w:autoSpaceDE/>
              <w:autoSpaceDN/>
              <w:spacing w:line="240" w:lineRule="auto"/>
              <w:ind w:firstLine="0"/>
              <w:jc w:val="left"/>
              <w:rPr>
                <w:rFonts w:eastAsia="宋体"/>
                <w:sz w:val="13"/>
              </w:rPr>
            </w:pPr>
            <w:r w:rsidRPr="00DC0436">
              <w:rPr>
                <w:rFonts w:cs="Arial" w:hint="eastAsia"/>
                <w:color w:val="000000"/>
                <w:sz w:val="13"/>
                <w:szCs w:val="22"/>
              </w:rPr>
              <w:t xml:space="preserve">  </w:t>
            </w:r>
            <w:r w:rsidRPr="00DC0436">
              <w:rPr>
                <w:rFonts w:cs="Arial" w:hint="eastAsia"/>
                <w:color w:val="000000"/>
                <w:sz w:val="13"/>
                <w:szCs w:val="22"/>
              </w:rPr>
              <w:t>提租补贴</w:t>
            </w:r>
          </w:p>
        </w:tc>
        <w:tc>
          <w:tcPr>
            <w:tcW w:w="1720" w:type="dxa"/>
            <w:tcBorders>
              <w:top w:val="nil"/>
              <w:left w:val="nil"/>
              <w:bottom w:val="single" w:sz="4" w:space="0" w:color="auto"/>
              <w:right w:val="single" w:sz="4" w:space="0" w:color="auto"/>
            </w:tcBorders>
            <w:vAlign w:val="center"/>
          </w:tcPr>
          <w:p w14:paraId="7C77D7E3" w14:textId="09B1533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1234" w:type="dxa"/>
            <w:tcBorders>
              <w:top w:val="nil"/>
              <w:left w:val="nil"/>
              <w:bottom w:val="single" w:sz="4" w:space="0" w:color="auto"/>
              <w:right w:val="single" w:sz="4" w:space="0" w:color="auto"/>
            </w:tcBorders>
            <w:vAlign w:val="center"/>
          </w:tcPr>
          <w:p w14:paraId="7C77D7E4" w14:textId="0396346F"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1234" w:type="dxa"/>
            <w:tcBorders>
              <w:top w:val="nil"/>
              <w:left w:val="nil"/>
              <w:bottom w:val="single" w:sz="4" w:space="0" w:color="auto"/>
              <w:right w:val="single" w:sz="4" w:space="0" w:color="auto"/>
            </w:tcBorders>
            <w:vAlign w:val="center"/>
          </w:tcPr>
          <w:p w14:paraId="7C77D7E5" w14:textId="52622C85"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720" w:type="dxa"/>
            <w:tcBorders>
              <w:top w:val="nil"/>
              <w:left w:val="nil"/>
              <w:bottom w:val="single" w:sz="4" w:space="0" w:color="auto"/>
              <w:right w:val="single" w:sz="4" w:space="0" w:color="auto"/>
            </w:tcBorders>
            <w:vAlign w:val="center"/>
          </w:tcPr>
          <w:p w14:paraId="7C77D7E6" w14:textId="5438A1CD"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1234" w:type="dxa"/>
            <w:tcBorders>
              <w:top w:val="nil"/>
              <w:left w:val="nil"/>
              <w:bottom w:val="single" w:sz="4" w:space="0" w:color="auto"/>
              <w:right w:val="single" w:sz="4" w:space="0" w:color="auto"/>
            </w:tcBorders>
            <w:vAlign w:val="center"/>
          </w:tcPr>
          <w:p w14:paraId="7C77D7E7" w14:textId="024DA652"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449" w:type="dxa"/>
            <w:tcBorders>
              <w:top w:val="nil"/>
              <w:left w:val="nil"/>
              <w:bottom w:val="single" w:sz="4" w:space="0" w:color="auto"/>
              <w:right w:val="single" w:sz="4" w:space="0" w:color="auto"/>
            </w:tcBorders>
            <w:vAlign w:val="center"/>
          </w:tcPr>
          <w:p w14:paraId="7C77D7E8" w14:textId="267A7327" w:rsidR="00DC0436" w:rsidRDefault="00DC0436" w:rsidP="00DC0436">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5F6A47" w14:paraId="7C77D7F9" w14:textId="77777777" w:rsidTr="00FA07EB">
        <w:trPr>
          <w:trHeight w:val="342"/>
          <w:jc w:val="center"/>
        </w:trPr>
        <w:tc>
          <w:tcPr>
            <w:tcW w:w="5162" w:type="dxa"/>
            <w:gridSpan w:val="3"/>
            <w:tcBorders>
              <w:top w:val="nil"/>
              <w:left w:val="nil"/>
              <w:bottom w:val="nil"/>
              <w:right w:val="nil"/>
            </w:tcBorders>
            <w:vAlign w:val="bottom"/>
          </w:tcPr>
          <w:p w14:paraId="7C77D7F3"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注：</w:t>
            </w:r>
            <w:r>
              <w:rPr>
                <w:rFonts w:eastAsia="宋体"/>
                <w:sz w:val="20"/>
              </w:rPr>
              <w:t>“</w:t>
            </w:r>
            <w:r>
              <w:rPr>
                <w:rFonts w:eastAsia="宋体"/>
                <w:sz w:val="20"/>
              </w:rPr>
              <w:t>科目编码</w:t>
            </w:r>
            <w:r>
              <w:rPr>
                <w:rFonts w:eastAsia="宋体"/>
                <w:sz w:val="20"/>
              </w:rPr>
              <w:t>”</w:t>
            </w:r>
            <w:r>
              <w:rPr>
                <w:rFonts w:eastAsia="宋体"/>
                <w:sz w:val="20"/>
              </w:rPr>
              <w:t>和</w:t>
            </w:r>
            <w:r>
              <w:rPr>
                <w:rFonts w:eastAsia="宋体"/>
                <w:sz w:val="20"/>
              </w:rPr>
              <w:t>“</w:t>
            </w:r>
            <w:r>
              <w:rPr>
                <w:rFonts w:eastAsia="宋体"/>
                <w:sz w:val="20"/>
              </w:rPr>
              <w:t>科目名称</w:t>
            </w:r>
            <w:r>
              <w:rPr>
                <w:rFonts w:eastAsia="宋体"/>
                <w:sz w:val="20"/>
              </w:rPr>
              <w:t>”</w:t>
            </w:r>
            <w:r>
              <w:rPr>
                <w:rFonts w:eastAsia="宋体"/>
                <w:sz w:val="20"/>
              </w:rPr>
              <w:t>均为必填项。</w:t>
            </w:r>
          </w:p>
        </w:tc>
        <w:tc>
          <w:tcPr>
            <w:tcW w:w="1234" w:type="dxa"/>
            <w:tcBorders>
              <w:top w:val="nil"/>
              <w:left w:val="nil"/>
              <w:bottom w:val="nil"/>
              <w:right w:val="nil"/>
            </w:tcBorders>
            <w:vAlign w:val="bottom"/>
          </w:tcPr>
          <w:p w14:paraId="7C77D7F4" w14:textId="77777777" w:rsidR="005F6A47" w:rsidRDefault="005F6A47" w:rsidP="001227DC">
            <w:pPr>
              <w:widowControl/>
              <w:autoSpaceDE/>
              <w:autoSpaceDN/>
              <w:snapToGrid/>
              <w:spacing w:line="240" w:lineRule="auto"/>
              <w:ind w:firstLine="0"/>
              <w:jc w:val="left"/>
              <w:rPr>
                <w:rFonts w:eastAsia="宋体"/>
                <w:sz w:val="20"/>
              </w:rPr>
            </w:pPr>
          </w:p>
        </w:tc>
        <w:tc>
          <w:tcPr>
            <w:tcW w:w="1234" w:type="dxa"/>
            <w:tcBorders>
              <w:top w:val="nil"/>
              <w:left w:val="nil"/>
              <w:bottom w:val="nil"/>
              <w:right w:val="nil"/>
            </w:tcBorders>
            <w:vAlign w:val="bottom"/>
          </w:tcPr>
          <w:p w14:paraId="7C77D7F5" w14:textId="77777777" w:rsidR="005F6A47" w:rsidRDefault="005F6A47" w:rsidP="001227DC">
            <w:pPr>
              <w:widowControl/>
              <w:autoSpaceDE/>
              <w:autoSpaceDN/>
              <w:snapToGrid/>
              <w:spacing w:line="240" w:lineRule="auto"/>
              <w:ind w:firstLine="0"/>
              <w:jc w:val="left"/>
              <w:rPr>
                <w:rFonts w:eastAsia="Times New Roman"/>
                <w:sz w:val="20"/>
              </w:rPr>
            </w:pPr>
          </w:p>
        </w:tc>
        <w:tc>
          <w:tcPr>
            <w:tcW w:w="1720" w:type="dxa"/>
            <w:tcBorders>
              <w:top w:val="nil"/>
              <w:left w:val="nil"/>
              <w:bottom w:val="nil"/>
              <w:right w:val="nil"/>
            </w:tcBorders>
            <w:vAlign w:val="bottom"/>
          </w:tcPr>
          <w:p w14:paraId="7C77D7F6" w14:textId="77777777" w:rsidR="005F6A47" w:rsidRDefault="005F6A47" w:rsidP="001227DC">
            <w:pPr>
              <w:widowControl/>
              <w:autoSpaceDE/>
              <w:autoSpaceDN/>
              <w:snapToGrid/>
              <w:spacing w:line="240" w:lineRule="auto"/>
              <w:ind w:firstLine="0"/>
              <w:jc w:val="left"/>
              <w:rPr>
                <w:rFonts w:eastAsia="Times New Roman"/>
                <w:sz w:val="20"/>
              </w:rPr>
            </w:pPr>
          </w:p>
        </w:tc>
        <w:tc>
          <w:tcPr>
            <w:tcW w:w="1234" w:type="dxa"/>
            <w:tcBorders>
              <w:top w:val="nil"/>
              <w:left w:val="nil"/>
              <w:bottom w:val="nil"/>
              <w:right w:val="nil"/>
            </w:tcBorders>
            <w:vAlign w:val="bottom"/>
          </w:tcPr>
          <w:p w14:paraId="7C77D7F7" w14:textId="77777777" w:rsidR="005F6A47" w:rsidRDefault="005F6A47" w:rsidP="001227DC">
            <w:pPr>
              <w:widowControl/>
              <w:autoSpaceDE/>
              <w:autoSpaceDN/>
              <w:snapToGrid/>
              <w:spacing w:line="240" w:lineRule="auto"/>
              <w:ind w:firstLine="0"/>
              <w:jc w:val="left"/>
              <w:rPr>
                <w:rFonts w:eastAsia="Times New Roman"/>
                <w:sz w:val="20"/>
              </w:rPr>
            </w:pPr>
          </w:p>
        </w:tc>
        <w:tc>
          <w:tcPr>
            <w:tcW w:w="2449" w:type="dxa"/>
            <w:tcBorders>
              <w:top w:val="nil"/>
              <w:left w:val="nil"/>
              <w:bottom w:val="nil"/>
              <w:right w:val="nil"/>
            </w:tcBorders>
            <w:vAlign w:val="bottom"/>
          </w:tcPr>
          <w:p w14:paraId="7C77D7F8" w14:textId="77777777" w:rsidR="005F6A47" w:rsidRDefault="005F6A47" w:rsidP="001227DC">
            <w:pPr>
              <w:widowControl/>
              <w:autoSpaceDE/>
              <w:autoSpaceDN/>
              <w:snapToGrid/>
              <w:spacing w:line="240" w:lineRule="auto"/>
              <w:ind w:firstLine="0"/>
              <w:jc w:val="left"/>
              <w:rPr>
                <w:rFonts w:eastAsia="Times New Roman"/>
                <w:sz w:val="20"/>
              </w:rPr>
            </w:pPr>
          </w:p>
        </w:tc>
      </w:tr>
    </w:tbl>
    <w:p w14:paraId="7C77D7FA" w14:textId="77777777" w:rsidR="005F6A47" w:rsidRDefault="005F6A47" w:rsidP="005F6A47">
      <w:pPr>
        <w:ind w:firstLine="0"/>
      </w:pPr>
    </w:p>
    <w:tbl>
      <w:tblPr>
        <w:tblW w:w="0" w:type="auto"/>
        <w:jc w:val="center"/>
        <w:tblLayout w:type="fixed"/>
        <w:tblLook w:val="0000" w:firstRow="0" w:lastRow="0" w:firstColumn="0" w:lastColumn="0" w:noHBand="0" w:noVBand="0"/>
      </w:tblPr>
      <w:tblGrid>
        <w:gridCol w:w="3130"/>
        <w:gridCol w:w="907"/>
        <w:gridCol w:w="3130"/>
        <w:gridCol w:w="1030"/>
        <w:gridCol w:w="2118"/>
        <w:gridCol w:w="2687"/>
      </w:tblGrid>
      <w:tr w:rsidR="005F6A47" w14:paraId="7C77D7FE" w14:textId="77777777" w:rsidTr="00FA07EB">
        <w:trPr>
          <w:trHeight w:val="961"/>
          <w:jc w:val="center"/>
        </w:trPr>
        <w:tc>
          <w:tcPr>
            <w:tcW w:w="13002" w:type="dxa"/>
            <w:gridSpan w:val="6"/>
            <w:tcBorders>
              <w:top w:val="nil"/>
              <w:left w:val="nil"/>
              <w:bottom w:val="nil"/>
              <w:right w:val="nil"/>
            </w:tcBorders>
            <w:vAlign w:val="center"/>
          </w:tcPr>
          <w:p w14:paraId="7C77D7FD" w14:textId="77777777"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bookmarkStart w:id="3" w:name="RANGE!A1:F35"/>
            <w:r w:rsidRPr="004B4467">
              <w:rPr>
                <w:rFonts w:ascii="宋体" w:eastAsia="宋体" w:hAnsi="宋体"/>
                <w:b/>
                <w:sz w:val="36"/>
                <w:szCs w:val="36"/>
              </w:rPr>
              <w:lastRenderedPageBreak/>
              <w:t>财政拨款收入支出决算总表</w:t>
            </w:r>
            <w:bookmarkEnd w:id="3"/>
          </w:p>
        </w:tc>
      </w:tr>
      <w:tr w:rsidR="005F6A47" w14:paraId="7C77D805" w14:textId="77777777" w:rsidTr="00FA07EB">
        <w:trPr>
          <w:trHeight w:val="319"/>
          <w:jc w:val="center"/>
        </w:trPr>
        <w:tc>
          <w:tcPr>
            <w:tcW w:w="3130" w:type="dxa"/>
            <w:tcBorders>
              <w:top w:val="nil"/>
              <w:left w:val="nil"/>
              <w:bottom w:val="nil"/>
              <w:right w:val="nil"/>
            </w:tcBorders>
            <w:vAlign w:val="center"/>
          </w:tcPr>
          <w:p w14:paraId="7C77D7FF"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907" w:type="dxa"/>
            <w:tcBorders>
              <w:top w:val="nil"/>
              <w:left w:val="nil"/>
              <w:bottom w:val="nil"/>
              <w:right w:val="nil"/>
            </w:tcBorders>
            <w:vAlign w:val="center"/>
          </w:tcPr>
          <w:p w14:paraId="7C77D800" w14:textId="77777777" w:rsidR="005F6A47" w:rsidRDefault="005F6A47" w:rsidP="001227DC">
            <w:pPr>
              <w:widowControl/>
              <w:autoSpaceDE/>
              <w:autoSpaceDN/>
              <w:snapToGrid/>
              <w:spacing w:line="240" w:lineRule="auto"/>
              <w:ind w:firstLine="0"/>
              <w:jc w:val="left"/>
              <w:rPr>
                <w:rFonts w:eastAsia="Times New Roman"/>
                <w:sz w:val="20"/>
              </w:rPr>
            </w:pPr>
          </w:p>
        </w:tc>
        <w:tc>
          <w:tcPr>
            <w:tcW w:w="3130" w:type="dxa"/>
            <w:tcBorders>
              <w:top w:val="nil"/>
              <w:left w:val="nil"/>
              <w:bottom w:val="nil"/>
              <w:right w:val="nil"/>
            </w:tcBorders>
            <w:vAlign w:val="center"/>
          </w:tcPr>
          <w:p w14:paraId="7C77D801" w14:textId="77777777" w:rsidR="005F6A47" w:rsidRDefault="005F6A47" w:rsidP="001227DC">
            <w:pPr>
              <w:widowControl/>
              <w:autoSpaceDE/>
              <w:autoSpaceDN/>
              <w:snapToGrid/>
              <w:spacing w:line="240" w:lineRule="auto"/>
              <w:ind w:firstLine="0"/>
              <w:jc w:val="left"/>
              <w:rPr>
                <w:rFonts w:eastAsia="Times New Roman"/>
                <w:sz w:val="20"/>
              </w:rPr>
            </w:pPr>
          </w:p>
        </w:tc>
        <w:tc>
          <w:tcPr>
            <w:tcW w:w="1029" w:type="dxa"/>
            <w:tcBorders>
              <w:top w:val="nil"/>
              <w:left w:val="nil"/>
              <w:bottom w:val="nil"/>
              <w:right w:val="nil"/>
            </w:tcBorders>
            <w:vAlign w:val="center"/>
          </w:tcPr>
          <w:p w14:paraId="7C77D802" w14:textId="77777777" w:rsidR="005F6A47" w:rsidRDefault="005F6A47" w:rsidP="001227DC">
            <w:pPr>
              <w:widowControl/>
              <w:autoSpaceDE/>
              <w:autoSpaceDN/>
              <w:snapToGrid/>
              <w:spacing w:line="240" w:lineRule="auto"/>
              <w:ind w:firstLine="0"/>
              <w:jc w:val="left"/>
              <w:rPr>
                <w:rFonts w:eastAsia="Times New Roman"/>
                <w:sz w:val="20"/>
              </w:rPr>
            </w:pPr>
          </w:p>
        </w:tc>
        <w:tc>
          <w:tcPr>
            <w:tcW w:w="2118" w:type="dxa"/>
            <w:tcBorders>
              <w:top w:val="nil"/>
              <w:left w:val="nil"/>
              <w:bottom w:val="nil"/>
              <w:right w:val="nil"/>
            </w:tcBorders>
            <w:vAlign w:val="center"/>
          </w:tcPr>
          <w:p w14:paraId="7C77D803" w14:textId="77777777" w:rsidR="005F6A47" w:rsidRDefault="005F6A47" w:rsidP="001227DC">
            <w:pPr>
              <w:widowControl/>
              <w:autoSpaceDE/>
              <w:autoSpaceDN/>
              <w:snapToGrid/>
              <w:spacing w:line="240" w:lineRule="auto"/>
              <w:ind w:firstLine="0"/>
              <w:jc w:val="left"/>
              <w:rPr>
                <w:rFonts w:eastAsia="Times New Roman"/>
                <w:sz w:val="20"/>
              </w:rPr>
            </w:pPr>
          </w:p>
        </w:tc>
        <w:tc>
          <w:tcPr>
            <w:tcW w:w="2685" w:type="dxa"/>
            <w:tcBorders>
              <w:top w:val="nil"/>
              <w:left w:val="nil"/>
              <w:bottom w:val="nil"/>
              <w:right w:val="nil"/>
            </w:tcBorders>
            <w:vAlign w:val="center"/>
          </w:tcPr>
          <w:p w14:paraId="7C77D804"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04</w:t>
            </w:r>
            <w:r>
              <w:rPr>
                <w:rFonts w:eastAsia="宋体"/>
                <w:sz w:val="20"/>
              </w:rPr>
              <w:t>表</w:t>
            </w:r>
          </w:p>
        </w:tc>
      </w:tr>
      <w:tr w:rsidR="00B567F4" w14:paraId="7C77D80C" w14:textId="77777777" w:rsidTr="00FA07EB">
        <w:trPr>
          <w:trHeight w:val="319"/>
          <w:jc w:val="center"/>
        </w:trPr>
        <w:tc>
          <w:tcPr>
            <w:tcW w:w="8197" w:type="dxa"/>
            <w:gridSpan w:val="4"/>
            <w:tcBorders>
              <w:top w:val="nil"/>
              <w:left w:val="nil"/>
              <w:bottom w:val="nil"/>
              <w:right w:val="nil"/>
            </w:tcBorders>
            <w:vAlign w:val="center"/>
          </w:tcPr>
          <w:p w14:paraId="7C77D809" w14:textId="3B585FD7" w:rsidR="00B567F4" w:rsidRDefault="00B567F4" w:rsidP="001227DC">
            <w:pPr>
              <w:widowControl/>
              <w:autoSpaceDE/>
              <w:autoSpaceDN/>
              <w:snapToGrid/>
              <w:spacing w:line="240" w:lineRule="auto"/>
              <w:ind w:firstLine="0"/>
              <w:jc w:val="left"/>
              <w:rPr>
                <w:rFonts w:eastAsia="Times New Roman"/>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2118" w:type="dxa"/>
            <w:tcBorders>
              <w:top w:val="nil"/>
              <w:left w:val="nil"/>
              <w:bottom w:val="nil"/>
              <w:right w:val="nil"/>
            </w:tcBorders>
            <w:vAlign w:val="center"/>
          </w:tcPr>
          <w:p w14:paraId="7C77D80A" w14:textId="77777777" w:rsidR="00B567F4" w:rsidRDefault="00B567F4" w:rsidP="001227DC">
            <w:pPr>
              <w:widowControl/>
              <w:autoSpaceDE/>
              <w:autoSpaceDN/>
              <w:snapToGrid/>
              <w:spacing w:line="240" w:lineRule="auto"/>
              <w:ind w:firstLine="0"/>
              <w:jc w:val="center"/>
              <w:rPr>
                <w:rFonts w:eastAsia="Times New Roman"/>
                <w:sz w:val="20"/>
              </w:rPr>
            </w:pPr>
          </w:p>
        </w:tc>
        <w:tc>
          <w:tcPr>
            <w:tcW w:w="2685" w:type="dxa"/>
            <w:tcBorders>
              <w:top w:val="nil"/>
              <w:left w:val="nil"/>
              <w:bottom w:val="nil"/>
              <w:right w:val="nil"/>
            </w:tcBorders>
            <w:vAlign w:val="center"/>
          </w:tcPr>
          <w:p w14:paraId="7C77D80B" w14:textId="77777777" w:rsidR="00B567F4" w:rsidRDefault="00B567F4"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80F" w14:textId="77777777" w:rsidTr="00FA07EB">
        <w:trPr>
          <w:trHeight w:val="319"/>
          <w:jc w:val="center"/>
        </w:trPr>
        <w:tc>
          <w:tcPr>
            <w:tcW w:w="4037" w:type="dxa"/>
            <w:gridSpan w:val="2"/>
            <w:tcBorders>
              <w:top w:val="single" w:sz="4" w:space="0" w:color="auto"/>
              <w:left w:val="single" w:sz="4" w:space="0" w:color="auto"/>
              <w:bottom w:val="single" w:sz="4" w:space="0" w:color="auto"/>
              <w:right w:val="single" w:sz="4" w:space="0" w:color="auto"/>
            </w:tcBorders>
            <w:vAlign w:val="center"/>
          </w:tcPr>
          <w:p w14:paraId="7C77D80D"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收</w:t>
            </w:r>
            <w:r>
              <w:rPr>
                <w:rFonts w:eastAsia="宋体"/>
                <w:sz w:val="20"/>
              </w:rPr>
              <w:t xml:space="preserve">     </w:t>
            </w:r>
            <w:r>
              <w:rPr>
                <w:rFonts w:eastAsia="宋体"/>
                <w:sz w:val="20"/>
              </w:rPr>
              <w:t>入</w:t>
            </w:r>
          </w:p>
        </w:tc>
        <w:tc>
          <w:tcPr>
            <w:tcW w:w="8965" w:type="dxa"/>
            <w:gridSpan w:val="4"/>
            <w:tcBorders>
              <w:top w:val="single" w:sz="4" w:space="0" w:color="auto"/>
              <w:left w:val="nil"/>
              <w:bottom w:val="single" w:sz="4" w:space="0" w:color="auto"/>
              <w:right w:val="single" w:sz="4" w:space="0" w:color="auto"/>
            </w:tcBorders>
            <w:vAlign w:val="center"/>
          </w:tcPr>
          <w:p w14:paraId="7C77D80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支</w:t>
            </w:r>
            <w:r>
              <w:rPr>
                <w:rFonts w:eastAsia="宋体"/>
                <w:sz w:val="20"/>
              </w:rPr>
              <w:t xml:space="preserve">     </w:t>
            </w:r>
            <w:r>
              <w:rPr>
                <w:rFonts w:eastAsia="宋体"/>
                <w:sz w:val="20"/>
              </w:rPr>
              <w:t>出</w:t>
            </w:r>
          </w:p>
        </w:tc>
      </w:tr>
      <w:tr w:rsidR="005F6A47" w14:paraId="7C77D814" w14:textId="77777777" w:rsidTr="00FA07EB">
        <w:trPr>
          <w:trHeight w:val="319"/>
          <w:jc w:val="center"/>
        </w:trPr>
        <w:tc>
          <w:tcPr>
            <w:tcW w:w="3130" w:type="dxa"/>
            <w:vMerge w:val="restart"/>
            <w:tcBorders>
              <w:top w:val="nil"/>
              <w:left w:val="single" w:sz="4" w:space="0" w:color="auto"/>
              <w:bottom w:val="single" w:sz="4" w:space="0" w:color="auto"/>
              <w:right w:val="single" w:sz="4" w:space="0" w:color="auto"/>
            </w:tcBorders>
            <w:vAlign w:val="center"/>
          </w:tcPr>
          <w:p w14:paraId="7C77D810"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w:t>
            </w:r>
            <w:r>
              <w:rPr>
                <w:rFonts w:eastAsia="宋体"/>
                <w:sz w:val="20"/>
              </w:rPr>
              <w:t xml:space="preserve">    </w:t>
            </w:r>
            <w:r>
              <w:rPr>
                <w:rFonts w:eastAsia="宋体"/>
                <w:sz w:val="20"/>
              </w:rPr>
              <w:t>目</w:t>
            </w:r>
          </w:p>
        </w:tc>
        <w:tc>
          <w:tcPr>
            <w:tcW w:w="907" w:type="dxa"/>
            <w:vMerge w:val="restart"/>
            <w:tcBorders>
              <w:top w:val="nil"/>
              <w:left w:val="single" w:sz="4" w:space="0" w:color="auto"/>
              <w:bottom w:val="single" w:sz="4" w:space="0" w:color="auto"/>
              <w:right w:val="single" w:sz="4" w:space="0" w:color="auto"/>
            </w:tcBorders>
            <w:vAlign w:val="center"/>
          </w:tcPr>
          <w:p w14:paraId="7C77D811"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决算数</w:t>
            </w:r>
          </w:p>
        </w:tc>
        <w:tc>
          <w:tcPr>
            <w:tcW w:w="3130" w:type="dxa"/>
            <w:vMerge w:val="restart"/>
            <w:tcBorders>
              <w:top w:val="nil"/>
              <w:left w:val="single" w:sz="4" w:space="0" w:color="auto"/>
              <w:bottom w:val="single" w:sz="4" w:space="0" w:color="auto"/>
              <w:right w:val="single" w:sz="4" w:space="0" w:color="auto"/>
            </w:tcBorders>
            <w:vAlign w:val="center"/>
          </w:tcPr>
          <w:p w14:paraId="7C77D812"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按功能分类</w:t>
            </w:r>
          </w:p>
        </w:tc>
        <w:tc>
          <w:tcPr>
            <w:tcW w:w="5834" w:type="dxa"/>
            <w:gridSpan w:val="3"/>
            <w:tcBorders>
              <w:top w:val="single" w:sz="4" w:space="0" w:color="auto"/>
              <w:left w:val="nil"/>
              <w:bottom w:val="single" w:sz="4" w:space="0" w:color="auto"/>
              <w:right w:val="single" w:sz="4" w:space="0" w:color="auto"/>
            </w:tcBorders>
            <w:vAlign w:val="center"/>
          </w:tcPr>
          <w:p w14:paraId="7C77D813"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决算数</w:t>
            </w:r>
          </w:p>
        </w:tc>
      </w:tr>
      <w:tr w:rsidR="005F6A47" w14:paraId="7C77D81B" w14:textId="77777777" w:rsidTr="00FA07EB">
        <w:trPr>
          <w:trHeight w:val="642"/>
          <w:jc w:val="center"/>
        </w:trPr>
        <w:tc>
          <w:tcPr>
            <w:tcW w:w="3130" w:type="dxa"/>
            <w:vMerge/>
            <w:tcBorders>
              <w:top w:val="nil"/>
              <w:left w:val="single" w:sz="4" w:space="0" w:color="auto"/>
              <w:bottom w:val="single" w:sz="4" w:space="0" w:color="auto"/>
              <w:right w:val="single" w:sz="4" w:space="0" w:color="auto"/>
            </w:tcBorders>
            <w:vAlign w:val="center"/>
          </w:tcPr>
          <w:p w14:paraId="7C77D815" w14:textId="77777777" w:rsidR="005F6A47" w:rsidRDefault="005F6A47" w:rsidP="001227DC">
            <w:pPr>
              <w:widowControl/>
              <w:autoSpaceDE/>
              <w:autoSpaceDN/>
              <w:snapToGrid/>
              <w:spacing w:line="240" w:lineRule="auto"/>
              <w:ind w:firstLine="0"/>
              <w:jc w:val="left"/>
              <w:rPr>
                <w:rFonts w:eastAsia="宋体"/>
                <w:sz w:val="20"/>
              </w:rPr>
            </w:pPr>
          </w:p>
        </w:tc>
        <w:tc>
          <w:tcPr>
            <w:tcW w:w="907" w:type="dxa"/>
            <w:vMerge/>
            <w:tcBorders>
              <w:top w:val="nil"/>
              <w:left w:val="single" w:sz="4" w:space="0" w:color="auto"/>
              <w:bottom w:val="single" w:sz="4" w:space="0" w:color="auto"/>
              <w:right w:val="single" w:sz="4" w:space="0" w:color="auto"/>
            </w:tcBorders>
            <w:vAlign w:val="center"/>
          </w:tcPr>
          <w:p w14:paraId="7C77D816" w14:textId="77777777" w:rsidR="005F6A47" w:rsidRDefault="005F6A47" w:rsidP="001227DC">
            <w:pPr>
              <w:widowControl/>
              <w:autoSpaceDE/>
              <w:autoSpaceDN/>
              <w:snapToGrid/>
              <w:spacing w:line="240" w:lineRule="auto"/>
              <w:ind w:firstLine="0"/>
              <w:jc w:val="left"/>
              <w:rPr>
                <w:rFonts w:eastAsia="宋体"/>
                <w:sz w:val="20"/>
              </w:rPr>
            </w:pPr>
          </w:p>
        </w:tc>
        <w:tc>
          <w:tcPr>
            <w:tcW w:w="3130" w:type="dxa"/>
            <w:vMerge/>
            <w:tcBorders>
              <w:top w:val="nil"/>
              <w:left w:val="single" w:sz="4" w:space="0" w:color="auto"/>
              <w:bottom w:val="single" w:sz="4" w:space="0" w:color="auto"/>
              <w:right w:val="single" w:sz="4" w:space="0" w:color="auto"/>
            </w:tcBorders>
            <w:vAlign w:val="center"/>
          </w:tcPr>
          <w:p w14:paraId="7C77D817" w14:textId="77777777" w:rsidR="005F6A47" w:rsidRDefault="005F6A47" w:rsidP="001227DC">
            <w:pPr>
              <w:widowControl/>
              <w:autoSpaceDE/>
              <w:autoSpaceDN/>
              <w:snapToGrid/>
              <w:spacing w:line="240" w:lineRule="auto"/>
              <w:ind w:firstLine="0"/>
              <w:jc w:val="left"/>
              <w:rPr>
                <w:rFonts w:eastAsia="宋体"/>
                <w:sz w:val="20"/>
              </w:rPr>
            </w:pPr>
          </w:p>
        </w:tc>
        <w:tc>
          <w:tcPr>
            <w:tcW w:w="1029" w:type="dxa"/>
            <w:tcBorders>
              <w:top w:val="nil"/>
              <w:left w:val="nil"/>
              <w:bottom w:val="single" w:sz="4" w:space="0" w:color="auto"/>
              <w:right w:val="single" w:sz="4" w:space="0" w:color="auto"/>
            </w:tcBorders>
            <w:vAlign w:val="center"/>
          </w:tcPr>
          <w:p w14:paraId="7C77D818"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小计</w:t>
            </w:r>
          </w:p>
        </w:tc>
        <w:tc>
          <w:tcPr>
            <w:tcW w:w="2118" w:type="dxa"/>
            <w:tcBorders>
              <w:top w:val="nil"/>
              <w:left w:val="nil"/>
              <w:bottom w:val="single" w:sz="4" w:space="0" w:color="auto"/>
              <w:right w:val="single" w:sz="4" w:space="0" w:color="auto"/>
            </w:tcBorders>
            <w:vAlign w:val="center"/>
          </w:tcPr>
          <w:p w14:paraId="7C77D819"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一般公共预算财政拨款</w:t>
            </w:r>
          </w:p>
        </w:tc>
        <w:tc>
          <w:tcPr>
            <w:tcW w:w="2685" w:type="dxa"/>
            <w:tcBorders>
              <w:top w:val="nil"/>
              <w:left w:val="nil"/>
              <w:bottom w:val="single" w:sz="4" w:space="0" w:color="auto"/>
              <w:right w:val="single" w:sz="4" w:space="0" w:color="auto"/>
            </w:tcBorders>
            <w:vAlign w:val="center"/>
          </w:tcPr>
          <w:p w14:paraId="7C77D81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政府性基金预算财政拨款</w:t>
            </w:r>
          </w:p>
        </w:tc>
      </w:tr>
      <w:tr w:rsidR="00774B48" w14:paraId="7C77D822"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1C"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一、一般公共预算财政拨款</w:t>
            </w:r>
          </w:p>
        </w:tc>
        <w:tc>
          <w:tcPr>
            <w:tcW w:w="907" w:type="dxa"/>
            <w:tcBorders>
              <w:top w:val="nil"/>
              <w:left w:val="nil"/>
              <w:bottom w:val="single" w:sz="4" w:space="0" w:color="auto"/>
              <w:right w:val="single" w:sz="4" w:space="0" w:color="auto"/>
            </w:tcBorders>
            <w:vAlign w:val="center"/>
          </w:tcPr>
          <w:p w14:paraId="7C77D81D" w14:textId="63CF7768"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4,485.96</w:t>
            </w:r>
          </w:p>
        </w:tc>
        <w:tc>
          <w:tcPr>
            <w:tcW w:w="3130" w:type="dxa"/>
            <w:tcBorders>
              <w:top w:val="nil"/>
              <w:left w:val="nil"/>
              <w:bottom w:val="single" w:sz="4" w:space="0" w:color="auto"/>
              <w:right w:val="single" w:sz="4" w:space="0" w:color="auto"/>
            </w:tcBorders>
            <w:vAlign w:val="center"/>
          </w:tcPr>
          <w:p w14:paraId="7C77D81E"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一、一般公共服务支出</w:t>
            </w:r>
          </w:p>
        </w:tc>
        <w:tc>
          <w:tcPr>
            <w:tcW w:w="1029" w:type="dxa"/>
            <w:tcBorders>
              <w:top w:val="nil"/>
              <w:left w:val="nil"/>
              <w:bottom w:val="single" w:sz="4" w:space="0" w:color="auto"/>
              <w:right w:val="single" w:sz="4" w:space="0" w:color="auto"/>
            </w:tcBorders>
            <w:vAlign w:val="center"/>
          </w:tcPr>
          <w:p w14:paraId="7C77D81F" w14:textId="298EABF0"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20" w14:textId="55B6004A"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21" w14:textId="116AB204"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29"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23"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二、政府性基金预算财政拨款</w:t>
            </w:r>
          </w:p>
        </w:tc>
        <w:tc>
          <w:tcPr>
            <w:tcW w:w="907" w:type="dxa"/>
            <w:tcBorders>
              <w:top w:val="nil"/>
              <w:left w:val="nil"/>
              <w:bottom w:val="single" w:sz="4" w:space="0" w:color="auto"/>
              <w:right w:val="single" w:sz="4" w:space="0" w:color="auto"/>
            </w:tcBorders>
            <w:vAlign w:val="center"/>
          </w:tcPr>
          <w:p w14:paraId="7C77D824" w14:textId="03E26BB0"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130" w:type="dxa"/>
            <w:tcBorders>
              <w:top w:val="nil"/>
              <w:left w:val="nil"/>
              <w:bottom w:val="single" w:sz="4" w:space="0" w:color="auto"/>
              <w:right w:val="single" w:sz="4" w:space="0" w:color="auto"/>
            </w:tcBorders>
            <w:vAlign w:val="center"/>
          </w:tcPr>
          <w:p w14:paraId="7C77D825"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二、外交支出</w:t>
            </w:r>
          </w:p>
        </w:tc>
        <w:tc>
          <w:tcPr>
            <w:tcW w:w="1029" w:type="dxa"/>
            <w:tcBorders>
              <w:top w:val="nil"/>
              <w:left w:val="nil"/>
              <w:bottom w:val="single" w:sz="4" w:space="0" w:color="auto"/>
              <w:right w:val="single" w:sz="4" w:space="0" w:color="auto"/>
            </w:tcBorders>
            <w:vAlign w:val="center"/>
          </w:tcPr>
          <w:p w14:paraId="7C77D826" w14:textId="4283ABB4"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27" w14:textId="2E320EE9"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28" w14:textId="2C11D0E1"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30"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2A"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2B" w14:textId="51F68662"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2C"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三、国防支出</w:t>
            </w:r>
          </w:p>
        </w:tc>
        <w:tc>
          <w:tcPr>
            <w:tcW w:w="1029" w:type="dxa"/>
            <w:tcBorders>
              <w:top w:val="nil"/>
              <w:left w:val="nil"/>
              <w:bottom w:val="single" w:sz="4" w:space="0" w:color="auto"/>
              <w:right w:val="single" w:sz="4" w:space="0" w:color="auto"/>
            </w:tcBorders>
            <w:vAlign w:val="center"/>
          </w:tcPr>
          <w:p w14:paraId="7C77D82D" w14:textId="6282F581"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2E" w14:textId="3B20FC28"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2F" w14:textId="5384EEEE"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37"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31"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32" w14:textId="61396CFA"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33"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四、公共安全支出</w:t>
            </w:r>
          </w:p>
        </w:tc>
        <w:tc>
          <w:tcPr>
            <w:tcW w:w="1029" w:type="dxa"/>
            <w:tcBorders>
              <w:top w:val="nil"/>
              <w:left w:val="nil"/>
              <w:bottom w:val="single" w:sz="4" w:space="0" w:color="auto"/>
              <w:right w:val="single" w:sz="4" w:space="0" w:color="auto"/>
            </w:tcBorders>
            <w:vAlign w:val="center"/>
          </w:tcPr>
          <w:p w14:paraId="7C77D834" w14:textId="129BB8D2"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35" w14:textId="04A28878"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36" w14:textId="7A67B67E"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3E"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38"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39" w14:textId="47634FEC"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3A"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五、教育支出</w:t>
            </w:r>
          </w:p>
        </w:tc>
        <w:tc>
          <w:tcPr>
            <w:tcW w:w="1029" w:type="dxa"/>
            <w:tcBorders>
              <w:top w:val="nil"/>
              <w:left w:val="nil"/>
              <w:bottom w:val="single" w:sz="4" w:space="0" w:color="auto"/>
              <w:right w:val="single" w:sz="4" w:space="0" w:color="auto"/>
            </w:tcBorders>
            <w:vAlign w:val="center"/>
          </w:tcPr>
          <w:p w14:paraId="7C77D83B" w14:textId="63FE0483"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4,062.51</w:t>
            </w:r>
          </w:p>
        </w:tc>
        <w:tc>
          <w:tcPr>
            <w:tcW w:w="2118" w:type="dxa"/>
            <w:tcBorders>
              <w:top w:val="nil"/>
              <w:left w:val="nil"/>
              <w:bottom w:val="single" w:sz="4" w:space="0" w:color="auto"/>
              <w:right w:val="single" w:sz="4" w:space="0" w:color="auto"/>
            </w:tcBorders>
            <w:vAlign w:val="center"/>
          </w:tcPr>
          <w:p w14:paraId="7C77D83C" w14:textId="1BFD6D2E"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4,062.51</w:t>
            </w:r>
          </w:p>
        </w:tc>
        <w:tc>
          <w:tcPr>
            <w:tcW w:w="2685" w:type="dxa"/>
            <w:tcBorders>
              <w:top w:val="nil"/>
              <w:left w:val="nil"/>
              <w:bottom w:val="single" w:sz="4" w:space="0" w:color="auto"/>
              <w:right w:val="single" w:sz="4" w:space="0" w:color="auto"/>
            </w:tcBorders>
            <w:vAlign w:val="center"/>
          </w:tcPr>
          <w:p w14:paraId="7C77D83D" w14:textId="26975B67"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45"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3F"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40" w14:textId="7419CFB1"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41"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六、科学技术支出</w:t>
            </w:r>
          </w:p>
        </w:tc>
        <w:tc>
          <w:tcPr>
            <w:tcW w:w="1029" w:type="dxa"/>
            <w:tcBorders>
              <w:top w:val="nil"/>
              <w:left w:val="nil"/>
              <w:bottom w:val="single" w:sz="4" w:space="0" w:color="auto"/>
              <w:right w:val="single" w:sz="4" w:space="0" w:color="auto"/>
            </w:tcBorders>
            <w:vAlign w:val="center"/>
          </w:tcPr>
          <w:p w14:paraId="7C77D842" w14:textId="50B093B3"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43" w14:textId="4399E90E"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44" w14:textId="12A3E26B"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4C"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46"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47" w14:textId="7ACA3A63"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48"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七、文化体育与传媒支出</w:t>
            </w:r>
          </w:p>
        </w:tc>
        <w:tc>
          <w:tcPr>
            <w:tcW w:w="1029" w:type="dxa"/>
            <w:tcBorders>
              <w:top w:val="nil"/>
              <w:left w:val="nil"/>
              <w:bottom w:val="single" w:sz="4" w:space="0" w:color="auto"/>
              <w:right w:val="single" w:sz="4" w:space="0" w:color="auto"/>
            </w:tcBorders>
            <w:vAlign w:val="center"/>
          </w:tcPr>
          <w:p w14:paraId="7C77D849" w14:textId="41B42D07"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4A" w14:textId="30CC4EC6"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4B" w14:textId="75EAB228"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53"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4D"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4E" w14:textId="10097CC1"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4F"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八、社会保障和就业支出</w:t>
            </w:r>
          </w:p>
        </w:tc>
        <w:tc>
          <w:tcPr>
            <w:tcW w:w="1029" w:type="dxa"/>
            <w:tcBorders>
              <w:top w:val="nil"/>
              <w:left w:val="nil"/>
              <w:bottom w:val="single" w:sz="4" w:space="0" w:color="auto"/>
              <w:right w:val="single" w:sz="4" w:space="0" w:color="auto"/>
            </w:tcBorders>
            <w:vAlign w:val="center"/>
          </w:tcPr>
          <w:p w14:paraId="7C77D850" w14:textId="2AD7887C"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51" w14:textId="20D5C331"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52" w14:textId="6BF1805A"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5A"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54"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55" w14:textId="45AC1111"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56"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九、医疗卫生与计划生育支出</w:t>
            </w:r>
          </w:p>
        </w:tc>
        <w:tc>
          <w:tcPr>
            <w:tcW w:w="1029" w:type="dxa"/>
            <w:tcBorders>
              <w:top w:val="nil"/>
              <w:left w:val="nil"/>
              <w:bottom w:val="single" w:sz="4" w:space="0" w:color="auto"/>
              <w:right w:val="single" w:sz="4" w:space="0" w:color="auto"/>
            </w:tcBorders>
            <w:vAlign w:val="center"/>
          </w:tcPr>
          <w:p w14:paraId="7C77D857" w14:textId="5AF14FBD"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58" w14:textId="04CB018F"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59" w14:textId="6B209A3B"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61"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5B"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5C" w14:textId="24953072"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5D"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十、节能环保支出</w:t>
            </w:r>
          </w:p>
        </w:tc>
        <w:tc>
          <w:tcPr>
            <w:tcW w:w="1029" w:type="dxa"/>
            <w:tcBorders>
              <w:top w:val="nil"/>
              <w:left w:val="nil"/>
              <w:bottom w:val="single" w:sz="4" w:space="0" w:color="auto"/>
              <w:right w:val="single" w:sz="4" w:space="0" w:color="auto"/>
            </w:tcBorders>
            <w:vAlign w:val="center"/>
          </w:tcPr>
          <w:p w14:paraId="7C77D85E" w14:textId="17556CEE"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5F" w14:textId="68B256F7"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60" w14:textId="4418663C"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68"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62"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63" w14:textId="11AD2D30"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64"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十一、城乡社区支出</w:t>
            </w:r>
          </w:p>
        </w:tc>
        <w:tc>
          <w:tcPr>
            <w:tcW w:w="1029" w:type="dxa"/>
            <w:tcBorders>
              <w:top w:val="nil"/>
              <w:left w:val="nil"/>
              <w:bottom w:val="single" w:sz="4" w:space="0" w:color="auto"/>
              <w:right w:val="single" w:sz="4" w:space="0" w:color="auto"/>
            </w:tcBorders>
            <w:vAlign w:val="center"/>
          </w:tcPr>
          <w:p w14:paraId="7C77D865" w14:textId="23553BB8"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66" w14:textId="70963C64"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67" w14:textId="457A041E"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6F" w14:textId="77777777" w:rsidTr="00FA07EB">
        <w:trPr>
          <w:trHeight w:val="319"/>
          <w:jc w:val="center"/>
        </w:trPr>
        <w:tc>
          <w:tcPr>
            <w:tcW w:w="3130" w:type="dxa"/>
            <w:tcBorders>
              <w:top w:val="single" w:sz="4" w:space="0" w:color="auto"/>
              <w:left w:val="single" w:sz="4" w:space="0" w:color="auto"/>
              <w:bottom w:val="single" w:sz="4" w:space="0" w:color="auto"/>
              <w:right w:val="single" w:sz="4" w:space="0" w:color="auto"/>
            </w:tcBorders>
            <w:vAlign w:val="center"/>
          </w:tcPr>
          <w:p w14:paraId="7C77D869"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single" w:sz="4" w:space="0" w:color="auto"/>
              <w:left w:val="nil"/>
              <w:bottom w:val="single" w:sz="4" w:space="0" w:color="auto"/>
              <w:right w:val="single" w:sz="4" w:space="0" w:color="auto"/>
            </w:tcBorders>
            <w:vAlign w:val="center"/>
          </w:tcPr>
          <w:p w14:paraId="7C77D86A" w14:textId="355BB5B2"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single" w:sz="4" w:space="0" w:color="auto"/>
              <w:left w:val="nil"/>
              <w:bottom w:val="single" w:sz="4" w:space="0" w:color="auto"/>
              <w:right w:val="single" w:sz="4" w:space="0" w:color="auto"/>
            </w:tcBorders>
            <w:vAlign w:val="center"/>
          </w:tcPr>
          <w:p w14:paraId="7C77D86B"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十二、农林水支出</w:t>
            </w:r>
          </w:p>
        </w:tc>
        <w:tc>
          <w:tcPr>
            <w:tcW w:w="1029" w:type="dxa"/>
            <w:tcBorders>
              <w:top w:val="single" w:sz="4" w:space="0" w:color="auto"/>
              <w:left w:val="nil"/>
              <w:bottom w:val="single" w:sz="4" w:space="0" w:color="auto"/>
              <w:right w:val="single" w:sz="4" w:space="0" w:color="auto"/>
            </w:tcBorders>
            <w:vAlign w:val="center"/>
          </w:tcPr>
          <w:p w14:paraId="7C77D86C" w14:textId="263672D2"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single" w:sz="4" w:space="0" w:color="auto"/>
              <w:left w:val="nil"/>
              <w:bottom w:val="single" w:sz="4" w:space="0" w:color="auto"/>
              <w:right w:val="single" w:sz="4" w:space="0" w:color="auto"/>
            </w:tcBorders>
            <w:vAlign w:val="center"/>
          </w:tcPr>
          <w:p w14:paraId="7C77D86D" w14:textId="2C90C236"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single" w:sz="4" w:space="0" w:color="auto"/>
              <w:left w:val="nil"/>
              <w:bottom w:val="single" w:sz="4" w:space="0" w:color="auto"/>
              <w:right w:val="single" w:sz="4" w:space="0" w:color="auto"/>
            </w:tcBorders>
            <w:vAlign w:val="center"/>
          </w:tcPr>
          <w:p w14:paraId="7C77D86E" w14:textId="2283721C"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76"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70"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71" w14:textId="796F83A3"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72"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十三、交通运输支出</w:t>
            </w:r>
          </w:p>
        </w:tc>
        <w:tc>
          <w:tcPr>
            <w:tcW w:w="1029" w:type="dxa"/>
            <w:tcBorders>
              <w:top w:val="nil"/>
              <w:left w:val="nil"/>
              <w:bottom w:val="single" w:sz="4" w:space="0" w:color="auto"/>
              <w:right w:val="single" w:sz="4" w:space="0" w:color="auto"/>
            </w:tcBorders>
            <w:vAlign w:val="center"/>
          </w:tcPr>
          <w:p w14:paraId="7C77D873" w14:textId="4BCBB77E"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74" w14:textId="262632EA"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75" w14:textId="25A25999"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7D"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77"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78" w14:textId="6F508CCE"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79"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十四、资源勘探信息等支出</w:t>
            </w:r>
          </w:p>
        </w:tc>
        <w:tc>
          <w:tcPr>
            <w:tcW w:w="1029" w:type="dxa"/>
            <w:tcBorders>
              <w:top w:val="nil"/>
              <w:left w:val="nil"/>
              <w:bottom w:val="single" w:sz="4" w:space="0" w:color="auto"/>
              <w:right w:val="single" w:sz="4" w:space="0" w:color="auto"/>
            </w:tcBorders>
            <w:vAlign w:val="center"/>
          </w:tcPr>
          <w:p w14:paraId="7C77D87A" w14:textId="1DE831CC"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7B" w14:textId="0992648A"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7C" w14:textId="13270BB0"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84"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7E"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7F" w14:textId="4CC6B66B"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80"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十五、商业服务业等支出</w:t>
            </w:r>
          </w:p>
        </w:tc>
        <w:tc>
          <w:tcPr>
            <w:tcW w:w="1029" w:type="dxa"/>
            <w:tcBorders>
              <w:top w:val="nil"/>
              <w:left w:val="nil"/>
              <w:bottom w:val="single" w:sz="4" w:space="0" w:color="auto"/>
              <w:right w:val="single" w:sz="4" w:space="0" w:color="auto"/>
            </w:tcBorders>
            <w:vAlign w:val="center"/>
          </w:tcPr>
          <w:p w14:paraId="7C77D881" w14:textId="5C0ADC5F"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82" w14:textId="1DDC59F1"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83" w14:textId="5A179973"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8B" w14:textId="77777777" w:rsidTr="00FA07EB">
        <w:trPr>
          <w:trHeight w:val="319"/>
          <w:jc w:val="center"/>
        </w:trPr>
        <w:tc>
          <w:tcPr>
            <w:tcW w:w="3130" w:type="dxa"/>
            <w:tcBorders>
              <w:top w:val="single" w:sz="4" w:space="0" w:color="auto"/>
              <w:left w:val="single" w:sz="4" w:space="0" w:color="auto"/>
              <w:bottom w:val="single" w:sz="4" w:space="0" w:color="auto"/>
              <w:right w:val="single" w:sz="4" w:space="0" w:color="auto"/>
            </w:tcBorders>
            <w:vAlign w:val="center"/>
          </w:tcPr>
          <w:p w14:paraId="7C77D885"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single" w:sz="4" w:space="0" w:color="auto"/>
              <w:left w:val="nil"/>
              <w:bottom w:val="single" w:sz="4" w:space="0" w:color="auto"/>
              <w:right w:val="single" w:sz="4" w:space="0" w:color="auto"/>
            </w:tcBorders>
            <w:vAlign w:val="center"/>
          </w:tcPr>
          <w:p w14:paraId="7C77D886" w14:textId="06A32E83"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single" w:sz="4" w:space="0" w:color="auto"/>
              <w:left w:val="nil"/>
              <w:bottom w:val="single" w:sz="4" w:space="0" w:color="auto"/>
              <w:right w:val="single" w:sz="4" w:space="0" w:color="auto"/>
            </w:tcBorders>
            <w:vAlign w:val="center"/>
          </w:tcPr>
          <w:p w14:paraId="7C77D887"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十六、金融支出</w:t>
            </w:r>
          </w:p>
        </w:tc>
        <w:tc>
          <w:tcPr>
            <w:tcW w:w="1029" w:type="dxa"/>
            <w:tcBorders>
              <w:top w:val="single" w:sz="4" w:space="0" w:color="auto"/>
              <w:left w:val="nil"/>
              <w:bottom w:val="single" w:sz="4" w:space="0" w:color="auto"/>
              <w:right w:val="single" w:sz="4" w:space="0" w:color="auto"/>
            </w:tcBorders>
            <w:vAlign w:val="center"/>
          </w:tcPr>
          <w:p w14:paraId="7C77D888" w14:textId="67027E89"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single" w:sz="4" w:space="0" w:color="auto"/>
              <w:left w:val="nil"/>
              <w:bottom w:val="single" w:sz="4" w:space="0" w:color="auto"/>
              <w:right w:val="single" w:sz="4" w:space="0" w:color="auto"/>
            </w:tcBorders>
            <w:vAlign w:val="center"/>
          </w:tcPr>
          <w:p w14:paraId="7C77D889" w14:textId="4435AD4E"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single" w:sz="4" w:space="0" w:color="auto"/>
              <w:left w:val="nil"/>
              <w:bottom w:val="single" w:sz="4" w:space="0" w:color="auto"/>
              <w:right w:val="single" w:sz="4" w:space="0" w:color="auto"/>
            </w:tcBorders>
            <w:vAlign w:val="center"/>
          </w:tcPr>
          <w:p w14:paraId="7C77D88A" w14:textId="3E6F6142"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92"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8C"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8D" w14:textId="44B20F24"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8E"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十七、援助其他地区支出</w:t>
            </w:r>
          </w:p>
        </w:tc>
        <w:tc>
          <w:tcPr>
            <w:tcW w:w="1029" w:type="dxa"/>
            <w:tcBorders>
              <w:top w:val="nil"/>
              <w:left w:val="nil"/>
              <w:bottom w:val="single" w:sz="4" w:space="0" w:color="auto"/>
              <w:right w:val="single" w:sz="4" w:space="0" w:color="auto"/>
            </w:tcBorders>
            <w:vAlign w:val="center"/>
          </w:tcPr>
          <w:p w14:paraId="7C77D88F" w14:textId="296266C5"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90" w14:textId="5B265232"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91" w14:textId="6F091290"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99"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93"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94" w14:textId="399AF06D"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95"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十八、国土海洋气象等支出</w:t>
            </w:r>
          </w:p>
        </w:tc>
        <w:tc>
          <w:tcPr>
            <w:tcW w:w="1029" w:type="dxa"/>
            <w:tcBorders>
              <w:top w:val="nil"/>
              <w:left w:val="nil"/>
              <w:bottom w:val="single" w:sz="4" w:space="0" w:color="auto"/>
              <w:right w:val="single" w:sz="4" w:space="0" w:color="auto"/>
            </w:tcBorders>
            <w:vAlign w:val="center"/>
          </w:tcPr>
          <w:p w14:paraId="7C77D896" w14:textId="7F311736"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97" w14:textId="041DC421"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98" w14:textId="675C3C56"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A0"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9A"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9B" w14:textId="76FE2390"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9C"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十九、住房保障支出</w:t>
            </w:r>
          </w:p>
        </w:tc>
        <w:tc>
          <w:tcPr>
            <w:tcW w:w="1029" w:type="dxa"/>
            <w:tcBorders>
              <w:top w:val="nil"/>
              <w:left w:val="nil"/>
              <w:bottom w:val="single" w:sz="4" w:space="0" w:color="auto"/>
              <w:right w:val="single" w:sz="4" w:space="0" w:color="auto"/>
            </w:tcBorders>
            <w:vAlign w:val="center"/>
          </w:tcPr>
          <w:p w14:paraId="7C77D89D" w14:textId="572A7B05"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423.46</w:t>
            </w:r>
          </w:p>
        </w:tc>
        <w:tc>
          <w:tcPr>
            <w:tcW w:w="2118" w:type="dxa"/>
            <w:tcBorders>
              <w:top w:val="nil"/>
              <w:left w:val="nil"/>
              <w:bottom w:val="single" w:sz="4" w:space="0" w:color="auto"/>
              <w:right w:val="single" w:sz="4" w:space="0" w:color="auto"/>
            </w:tcBorders>
            <w:vAlign w:val="center"/>
          </w:tcPr>
          <w:p w14:paraId="7C77D89E" w14:textId="7F40E599"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423.46</w:t>
            </w:r>
          </w:p>
        </w:tc>
        <w:tc>
          <w:tcPr>
            <w:tcW w:w="2685" w:type="dxa"/>
            <w:tcBorders>
              <w:top w:val="nil"/>
              <w:left w:val="nil"/>
              <w:bottom w:val="single" w:sz="4" w:space="0" w:color="auto"/>
              <w:right w:val="single" w:sz="4" w:space="0" w:color="auto"/>
            </w:tcBorders>
            <w:vAlign w:val="center"/>
          </w:tcPr>
          <w:p w14:paraId="7C77D89F" w14:textId="4B598357"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A7"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A1"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A2" w14:textId="43DD8F21"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A3"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二十、粮油物资储备支出</w:t>
            </w:r>
          </w:p>
        </w:tc>
        <w:tc>
          <w:tcPr>
            <w:tcW w:w="1029" w:type="dxa"/>
            <w:tcBorders>
              <w:top w:val="nil"/>
              <w:left w:val="nil"/>
              <w:bottom w:val="single" w:sz="4" w:space="0" w:color="auto"/>
              <w:right w:val="single" w:sz="4" w:space="0" w:color="auto"/>
            </w:tcBorders>
            <w:vAlign w:val="center"/>
          </w:tcPr>
          <w:p w14:paraId="7C77D8A4" w14:textId="05CB08A6"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A5" w14:textId="7AACF3DD"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A6" w14:textId="48AEC825"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AE"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A8"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lastRenderedPageBreak/>
              <w:t xml:space="preserve">　</w:t>
            </w:r>
          </w:p>
        </w:tc>
        <w:tc>
          <w:tcPr>
            <w:tcW w:w="907" w:type="dxa"/>
            <w:tcBorders>
              <w:top w:val="nil"/>
              <w:left w:val="nil"/>
              <w:bottom w:val="single" w:sz="4" w:space="0" w:color="auto"/>
              <w:right w:val="single" w:sz="4" w:space="0" w:color="auto"/>
            </w:tcBorders>
            <w:vAlign w:val="center"/>
          </w:tcPr>
          <w:p w14:paraId="7C77D8A9" w14:textId="22926E13"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AA"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二十一、其他支出</w:t>
            </w:r>
          </w:p>
        </w:tc>
        <w:tc>
          <w:tcPr>
            <w:tcW w:w="1029" w:type="dxa"/>
            <w:tcBorders>
              <w:top w:val="nil"/>
              <w:left w:val="nil"/>
              <w:bottom w:val="single" w:sz="4" w:space="0" w:color="auto"/>
              <w:right w:val="single" w:sz="4" w:space="0" w:color="auto"/>
            </w:tcBorders>
            <w:vAlign w:val="center"/>
          </w:tcPr>
          <w:p w14:paraId="7C77D8AB" w14:textId="72A733D6"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AC" w14:textId="20D9C5EB"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AD" w14:textId="7E2BBA63"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B5"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AF"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B0" w14:textId="1599FCA8"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B1"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二十二、债务还本支出</w:t>
            </w:r>
          </w:p>
        </w:tc>
        <w:tc>
          <w:tcPr>
            <w:tcW w:w="1029" w:type="dxa"/>
            <w:tcBorders>
              <w:top w:val="nil"/>
              <w:left w:val="nil"/>
              <w:bottom w:val="single" w:sz="4" w:space="0" w:color="auto"/>
              <w:right w:val="single" w:sz="4" w:space="0" w:color="auto"/>
            </w:tcBorders>
            <w:vAlign w:val="center"/>
          </w:tcPr>
          <w:p w14:paraId="7C77D8B2" w14:textId="2E12ACF1"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B3" w14:textId="28477CC5"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B4" w14:textId="325C253C"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BC"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B6"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B7" w14:textId="4193D7B3"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 xml:space="preserve">　</w:t>
            </w:r>
          </w:p>
        </w:tc>
        <w:tc>
          <w:tcPr>
            <w:tcW w:w="3130" w:type="dxa"/>
            <w:tcBorders>
              <w:top w:val="nil"/>
              <w:left w:val="nil"/>
              <w:bottom w:val="single" w:sz="4" w:space="0" w:color="auto"/>
              <w:right w:val="single" w:sz="4" w:space="0" w:color="auto"/>
            </w:tcBorders>
            <w:vAlign w:val="center"/>
          </w:tcPr>
          <w:p w14:paraId="7C77D8B8"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二十三、债务付息支出</w:t>
            </w:r>
          </w:p>
        </w:tc>
        <w:tc>
          <w:tcPr>
            <w:tcW w:w="1029" w:type="dxa"/>
            <w:tcBorders>
              <w:top w:val="nil"/>
              <w:left w:val="nil"/>
              <w:bottom w:val="single" w:sz="4" w:space="0" w:color="auto"/>
              <w:right w:val="single" w:sz="4" w:space="0" w:color="auto"/>
            </w:tcBorders>
            <w:vAlign w:val="center"/>
          </w:tcPr>
          <w:p w14:paraId="7C77D8B9" w14:textId="070CD958"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BA" w14:textId="2964DEB6"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BB" w14:textId="5AAE7DA6"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C3"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BD" w14:textId="77777777" w:rsidR="00774B48" w:rsidRDefault="00774B48" w:rsidP="00774B48">
            <w:pPr>
              <w:widowControl/>
              <w:autoSpaceDE/>
              <w:autoSpaceDN/>
              <w:snapToGrid/>
              <w:spacing w:line="240" w:lineRule="auto"/>
              <w:ind w:firstLine="0"/>
              <w:jc w:val="center"/>
              <w:rPr>
                <w:rFonts w:eastAsia="宋体"/>
                <w:b/>
                <w:bCs/>
                <w:sz w:val="20"/>
              </w:rPr>
            </w:pPr>
            <w:r>
              <w:rPr>
                <w:rFonts w:eastAsia="宋体"/>
                <w:b/>
                <w:bCs/>
                <w:sz w:val="20"/>
              </w:rPr>
              <w:t>本年收入合计</w:t>
            </w:r>
          </w:p>
        </w:tc>
        <w:tc>
          <w:tcPr>
            <w:tcW w:w="907" w:type="dxa"/>
            <w:tcBorders>
              <w:top w:val="nil"/>
              <w:left w:val="nil"/>
              <w:bottom w:val="single" w:sz="4" w:space="0" w:color="auto"/>
              <w:right w:val="single" w:sz="4" w:space="0" w:color="auto"/>
            </w:tcBorders>
            <w:vAlign w:val="center"/>
          </w:tcPr>
          <w:p w14:paraId="7C77D8BE" w14:textId="6636951B"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4,485.96</w:t>
            </w:r>
          </w:p>
        </w:tc>
        <w:tc>
          <w:tcPr>
            <w:tcW w:w="3130" w:type="dxa"/>
            <w:tcBorders>
              <w:top w:val="nil"/>
              <w:left w:val="nil"/>
              <w:bottom w:val="single" w:sz="4" w:space="0" w:color="auto"/>
              <w:right w:val="single" w:sz="4" w:space="0" w:color="auto"/>
            </w:tcBorders>
            <w:vAlign w:val="center"/>
          </w:tcPr>
          <w:p w14:paraId="7C77D8BF" w14:textId="77777777" w:rsidR="00774B48" w:rsidRDefault="00774B48" w:rsidP="00774B48">
            <w:pPr>
              <w:widowControl/>
              <w:autoSpaceDE/>
              <w:autoSpaceDN/>
              <w:snapToGrid/>
              <w:spacing w:line="240" w:lineRule="auto"/>
              <w:ind w:firstLine="0"/>
              <w:jc w:val="center"/>
              <w:rPr>
                <w:rFonts w:eastAsia="宋体"/>
                <w:b/>
                <w:bCs/>
                <w:sz w:val="20"/>
              </w:rPr>
            </w:pPr>
            <w:r>
              <w:rPr>
                <w:rFonts w:eastAsia="宋体"/>
                <w:b/>
                <w:bCs/>
                <w:sz w:val="20"/>
              </w:rPr>
              <w:t>本年支出合计</w:t>
            </w:r>
          </w:p>
        </w:tc>
        <w:tc>
          <w:tcPr>
            <w:tcW w:w="1029" w:type="dxa"/>
            <w:tcBorders>
              <w:top w:val="nil"/>
              <w:left w:val="nil"/>
              <w:bottom w:val="single" w:sz="4" w:space="0" w:color="auto"/>
              <w:right w:val="single" w:sz="4" w:space="0" w:color="auto"/>
            </w:tcBorders>
            <w:vAlign w:val="center"/>
          </w:tcPr>
          <w:p w14:paraId="7C77D8C0" w14:textId="38829394" w:rsidR="00774B48" w:rsidRPr="00774B48" w:rsidRDefault="00774B48" w:rsidP="00774B48">
            <w:pPr>
              <w:widowControl/>
              <w:autoSpaceDE/>
              <w:autoSpaceDN/>
              <w:snapToGrid/>
              <w:spacing w:line="240" w:lineRule="auto"/>
              <w:ind w:firstLine="0"/>
              <w:jc w:val="left"/>
              <w:rPr>
                <w:rFonts w:eastAsia="宋体"/>
                <w:b/>
                <w:bCs/>
                <w:sz w:val="18"/>
              </w:rPr>
            </w:pPr>
            <w:r w:rsidRPr="00774B48">
              <w:rPr>
                <w:rFonts w:cs="Arial" w:hint="eastAsia"/>
                <w:color w:val="000000"/>
                <w:sz w:val="18"/>
                <w:szCs w:val="22"/>
              </w:rPr>
              <w:t>4,485.96</w:t>
            </w:r>
          </w:p>
        </w:tc>
        <w:tc>
          <w:tcPr>
            <w:tcW w:w="2118" w:type="dxa"/>
            <w:tcBorders>
              <w:top w:val="nil"/>
              <w:left w:val="nil"/>
              <w:bottom w:val="single" w:sz="4" w:space="0" w:color="auto"/>
              <w:right w:val="single" w:sz="4" w:space="0" w:color="auto"/>
            </w:tcBorders>
            <w:vAlign w:val="center"/>
          </w:tcPr>
          <w:p w14:paraId="7C77D8C1" w14:textId="05D64C6F" w:rsidR="00774B48" w:rsidRDefault="00774B48" w:rsidP="00774B48">
            <w:pPr>
              <w:widowControl/>
              <w:autoSpaceDE/>
              <w:autoSpaceDN/>
              <w:snapToGrid/>
              <w:spacing w:line="240" w:lineRule="auto"/>
              <w:ind w:firstLine="0"/>
              <w:jc w:val="left"/>
              <w:rPr>
                <w:rFonts w:eastAsia="宋体"/>
                <w:b/>
                <w:bCs/>
                <w:sz w:val="20"/>
              </w:rPr>
            </w:pPr>
            <w:r w:rsidRPr="00774B48">
              <w:rPr>
                <w:rFonts w:cs="Arial" w:hint="eastAsia"/>
                <w:color w:val="000000"/>
                <w:sz w:val="18"/>
                <w:szCs w:val="22"/>
              </w:rPr>
              <w:t>4,485.96</w:t>
            </w:r>
          </w:p>
        </w:tc>
        <w:tc>
          <w:tcPr>
            <w:tcW w:w="2685" w:type="dxa"/>
            <w:tcBorders>
              <w:top w:val="nil"/>
              <w:left w:val="nil"/>
              <w:bottom w:val="single" w:sz="4" w:space="0" w:color="auto"/>
              <w:right w:val="single" w:sz="4" w:space="0" w:color="auto"/>
            </w:tcBorders>
            <w:vAlign w:val="center"/>
          </w:tcPr>
          <w:p w14:paraId="7C77D8C2" w14:textId="5910DB18" w:rsidR="00774B48" w:rsidRDefault="00774B48" w:rsidP="00774B48">
            <w:pPr>
              <w:widowControl/>
              <w:autoSpaceDE/>
              <w:autoSpaceDN/>
              <w:snapToGrid/>
              <w:spacing w:line="240" w:lineRule="auto"/>
              <w:ind w:firstLine="0"/>
              <w:jc w:val="left"/>
              <w:rPr>
                <w:rFonts w:eastAsia="宋体"/>
                <w:b/>
                <w:bCs/>
                <w:sz w:val="20"/>
              </w:rPr>
            </w:pPr>
            <w:r>
              <w:rPr>
                <w:rFonts w:cs="Arial" w:hint="eastAsia"/>
                <w:color w:val="000000"/>
                <w:sz w:val="22"/>
                <w:szCs w:val="22"/>
              </w:rPr>
              <w:t>0.00</w:t>
            </w:r>
          </w:p>
        </w:tc>
      </w:tr>
      <w:tr w:rsidR="00774B48" w14:paraId="7C77D8CA"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C4"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年初财政拨款结转和结余</w:t>
            </w:r>
          </w:p>
        </w:tc>
        <w:tc>
          <w:tcPr>
            <w:tcW w:w="907" w:type="dxa"/>
            <w:tcBorders>
              <w:top w:val="nil"/>
              <w:left w:val="nil"/>
              <w:bottom w:val="single" w:sz="4" w:space="0" w:color="auto"/>
              <w:right w:val="single" w:sz="4" w:space="0" w:color="auto"/>
            </w:tcBorders>
            <w:vAlign w:val="center"/>
          </w:tcPr>
          <w:p w14:paraId="7C77D8C5" w14:textId="09F6C7C6"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130" w:type="dxa"/>
            <w:tcBorders>
              <w:top w:val="nil"/>
              <w:left w:val="nil"/>
              <w:bottom w:val="single" w:sz="4" w:space="0" w:color="auto"/>
              <w:right w:val="single" w:sz="4" w:space="0" w:color="auto"/>
            </w:tcBorders>
            <w:vAlign w:val="center"/>
          </w:tcPr>
          <w:p w14:paraId="7C77D8C6"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年末财政拨款结转和结余</w:t>
            </w:r>
          </w:p>
        </w:tc>
        <w:tc>
          <w:tcPr>
            <w:tcW w:w="1029" w:type="dxa"/>
            <w:tcBorders>
              <w:top w:val="nil"/>
              <w:left w:val="nil"/>
              <w:bottom w:val="single" w:sz="4" w:space="0" w:color="auto"/>
              <w:right w:val="single" w:sz="4" w:space="0" w:color="auto"/>
            </w:tcBorders>
            <w:vAlign w:val="center"/>
          </w:tcPr>
          <w:p w14:paraId="7C77D8C7" w14:textId="19D22DAC" w:rsidR="00774B48" w:rsidRPr="00774B48" w:rsidRDefault="00774B48" w:rsidP="00774B48">
            <w:pPr>
              <w:widowControl/>
              <w:autoSpaceDE/>
              <w:autoSpaceDN/>
              <w:snapToGrid/>
              <w:spacing w:line="240" w:lineRule="auto"/>
              <w:ind w:firstLine="0"/>
              <w:jc w:val="lef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C8" w14:textId="4C4E13FC" w:rsidR="00774B48" w:rsidRDefault="00774B48" w:rsidP="00774B48">
            <w:pPr>
              <w:widowControl/>
              <w:autoSpaceDE/>
              <w:autoSpaceDN/>
              <w:snapToGrid/>
              <w:spacing w:line="240" w:lineRule="auto"/>
              <w:ind w:firstLine="0"/>
              <w:jc w:val="lef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C9" w14:textId="2A7BE860" w:rsidR="00774B48" w:rsidRDefault="00774B48" w:rsidP="00774B48">
            <w:pPr>
              <w:widowControl/>
              <w:autoSpaceDE/>
              <w:autoSpaceDN/>
              <w:snapToGrid/>
              <w:spacing w:line="240" w:lineRule="auto"/>
              <w:ind w:firstLine="0"/>
              <w:jc w:val="left"/>
              <w:rPr>
                <w:rFonts w:eastAsia="宋体"/>
                <w:sz w:val="20"/>
              </w:rPr>
            </w:pPr>
            <w:r>
              <w:rPr>
                <w:rFonts w:cs="Arial" w:hint="eastAsia"/>
                <w:color w:val="000000"/>
                <w:sz w:val="22"/>
                <w:szCs w:val="22"/>
              </w:rPr>
              <w:t>0.00</w:t>
            </w:r>
          </w:p>
        </w:tc>
      </w:tr>
      <w:tr w:rsidR="00774B48" w14:paraId="7C77D8D1"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CB"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一、一般公共预算财政拨款</w:t>
            </w:r>
          </w:p>
        </w:tc>
        <w:tc>
          <w:tcPr>
            <w:tcW w:w="907" w:type="dxa"/>
            <w:tcBorders>
              <w:top w:val="nil"/>
              <w:left w:val="nil"/>
              <w:bottom w:val="single" w:sz="4" w:space="0" w:color="auto"/>
              <w:right w:val="single" w:sz="4" w:space="0" w:color="auto"/>
            </w:tcBorders>
            <w:vAlign w:val="center"/>
          </w:tcPr>
          <w:p w14:paraId="7C77D8CC" w14:textId="5B5ABCFC"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130" w:type="dxa"/>
            <w:tcBorders>
              <w:top w:val="nil"/>
              <w:left w:val="nil"/>
              <w:bottom w:val="single" w:sz="4" w:space="0" w:color="auto"/>
              <w:right w:val="single" w:sz="4" w:space="0" w:color="auto"/>
            </w:tcBorders>
            <w:vAlign w:val="center"/>
          </w:tcPr>
          <w:p w14:paraId="7C77D8CD"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1029" w:type="dxa"/>
            <w:tcBorders>
              <w:top w:val="nil"/>
              <w:left w:val="nil"/>
              <w:bottom w:val="single" w:sz="4" w:space="0" w:color="auto"/>
              <w:right w:val="single" w:sz="4" w:space="0" w:color="auto"/>
            </w:tcBorders>
            <w:vAlign w:val="center"/>
          </w:tcPr>
          <w:p w14:paraId="7C77D8CE" w14:textId="2F2ED25D"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CF" w14:textId="39CD3F63"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D0" w14:textId="6A304D0D"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D8"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D2"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二、政府性基金预算财政拨款</w:t>
            </w:r>
          </w:p>
        </w:tc>
        <w:tc>
          <w:tcPr>
            <w:tcW w:w="907" w:type="dxa"/>
            <w:tcBorders>
              <w:top w:val="nil"/>
              <w:left w:val="nil"/>
              <w:bottom w:val="single" w:sz="4" w:space="0" w:color="auto"/>
              <w:right w:val="single" w:sz="4" w:space="0" w:color="auto"/>
            </w:tcBorders>
            <w:vAlign w:val="center"/>
          </w:tcPr>
          <w:p w14:paraId="7C77D8D3" w14:textId="43110961" w:rsidR="00774B48" w:rsidRPr="00DC0436" w:rsidRDefault="00774B48" w:rsidP="00774B48">
            <w:pPr>
              <w:widowControl/>
              <w:autoSpaceDE/>
              <w:autoSpaceDN/>
              <w:snapToGrid/>
              <w:spacing w:line="240" w:lineRule="auto"/>
              <w:ind w:firstLine="0"/>
              <w:jc w:val="right"/>
              <w:rPr>
                <w:rFonts w:eastAsia="宋体"/>
                <w:sz w:val="16"/>
              </w:rPr>
            </w:pPr>
            <w:r w:rsidRPr="00DC0436">
              <w:rPr>
                <w:rFonts w:cs="Arial" w:hint="eastAsia"/>
                <w:color w:val="000000"/>
                <w:sz w:val="16"/>
                <w:szCs w:val="22"/>
              </w:rPr>
              <w:t>0.00</w:t>
            </w:r>
          </w:p>
        </w:tc>
        <w:tc>
          <w:tcPr>
            <w:tcW w:w="3130" w:type="dxa"/>
            <w:tcBorders>
              <w:top w:val="nil"/>
              <w:left w:val="nil"/>
              <w:bottom w:val="single" w:sz="4" w:space="0" w:color="auto"/>
              <w:right w:val="single" w:sz="4" w:space="0" w:color="auto"/>
            </w:tcBorders>
            <w:vAlign w:val="center"/>
          </w:tcPr>
          <w:p w14:paraId="7C77D8D4"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1029" w:type="dxa"/>
            <w:tcBorders>
              <w:top w:val="nil"/>
              <w:left w:val="nil"/>
              <w:bottom w:val="single" w:sz="4" w:space="0" w:color="auto"/>
              <w:right w:val="single" w:sz="4" w:space="0" w:color="auto"/>
            </w:tcBorders>
            <w:vAlign w:val="center"/>
          </w:tcPr>
          <w:p w14:paraId="7C77D8D5" w14:textId="3248FA13"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0.00</w:t>
            </w:r>
          </w:p>
        </w:tc>
        <w:tc>
          <w:tcPr>
            <w:tcW w:w="2118" w:type="dxa"/>
            <w:tcBorders>
              <w:top w:val="nil"/>
              <w:left w:val="nil"/>
              <w:bottom w:val="single" w:sz="4" w:space="0" w:color="auto"/>
              <w:right w:val="single" w:sz="4" w:space="0" w:color="auto"/>
            </w:tcBorders>
            <w:vAlign w:val="center"/>
          </w:tcPr>
          <w:p w14:paraId="7C77D8D6" w14:textId="7B7613A6"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0.00</w:t>
            </w:r>
          </w:p>
        </w:tc>
        <w:tc>
          <w:tcPr>
            <w:tcW w:w="2685" w:type="dxa"/>
            <w:tcBorders>
              <w:top w:val="nil"/>
              <w:left w:val="nil"/>
              <w:bottom w:val="single" w:sz="4" w:space="0" w:color="auto"/>
              <w:right w:val="single" w:sz="4" w:space="0" w:color="auto"/>
            </w:tcBorders>
            <w:vAlign w:val="center"/>
          </w:tcPr>
          <w:p w14:paraId="7C77D8D7" w14:textId="1F7E60BE"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DF"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D9"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907" w:type="dxa"/>
            <w:tcBorders>
              <w:top w:val="nil"/>
              <w:left w:val="nil"/>
              <w:bottom w:val="single" w:sz="4" w:space="0" w:color="auto"/>
              <w:right w:val="single" w:sz="4" w:space="0" w:color="auto"/>
            </w:tcBorders>
            <w:vAlign w:val="center"/>
          </w:tcPr>
          <w:p w14:paraId="7C77D8DA" w14:textId="047E19CA" w:rsidR="00774B48" w:rsidRPr="00DC0436" w:rsidRDefault="00774B48" w:rsidP="00774B48">
            <w:pPr>
              <w:widowControl/>
              <w:autoSpaceDE/>
              <w:autoSpaceDN/>
              <w:snapToGrid/>
              <w:spacing w:line="240" w:lineRule="auto"/>
              <w:ind w:firstLine="0"/>
              <w:jc w:val="right"/>
              <w:rPr>
                <w:rFonts w:eastAsia="宋体"/>
                <w:sz w:val="16"/>
              </w:rPr>
            </w:pPr>
          </w:p>
        </w:tc>
        <w:tc>
          <w:tcPr>
            <w:tcW w:w="3130" w:type="dxa"/>
            <w:tcBorders>
              <w:top w:val="nil"/>
              <w:left w:val="nil"/>
              <w:bottom w:val="single" w:sz="4" w:space="0" w:color="auto"/>
              <w:right w:val="single" w:sz="4" w:space="0" w:color="auto"/>
            </w:tcBorders>
            <w:vAlign w:val="center"/>
          </w:tcPr>
          <w:p w14:paraId="7C77D8DB" w14:textId="77777777" w:rsidR="00774B48" w:rsidRDefault="00774B48" w:rsidP="00774B48">
            <w:pPr>
              <w:widowControl/>
              <w:autoSpaceDE/>
              <w:autoSpaceDN/>
              <w:snapToGrid/>
              <w:spacing w:line="240" w:lineRule="auto"/>
              <w:ind w:firstLine="0"/>
              <w:jc w:val="left"/>
              <w:rPr>
                <w:rFonts w:eastAsia="宋体"/>
                <w:sz w:val="20"/>
              </w:rPr>
            </w:pPr>
            <w:r>
              <w:rPr>
                <w:rFonts w:eastAsia="宋体"/>
                <w:sz w:val="20"/>
              </w:rPr>
              <w:t xml:space="preserve">　</w:t>
            </w:r>
          </w:p>
        </w:tc>
        <w:tc>
          <w:tcPr>
            <w:tcW w:w="1029" w:type="dxa"/>
            <w:tcBorders>
              <w:top w:val="nil"/>
              <w:left w:val="nil"/>
              <w:bottom w:val="single" w:sz="4" w:space="0" w:color="auto"/>
              <w:right w:val="single" w:sz="4" w:space="0" w:color="auto"/>
            </w:tcBorders>
            <w:vAlign w:val="center"/>
          </w:tcPr>
          <w:p w14:paraId="7C77D8DC" w14:textId="031E48C1" w:rsidR="00774B48" w:rsidRPr="00774B48" w:rsidRDefault="00774B48" w:rsidP="00774B48">
            <w:pPr>
              <w:widowControl/>
              <w:autoSpaceDE/>
              <w:autoSpaceDN/>
              <w:snapToGrid/>
              <w:spacing w:line="240" w:lineRule="auto"/>
              <w:ind w:firstLine="0"/>
              <w:jc w:val="right"/>
              <w:rPr>
                <w:rFonts w:eastAsia="宋体"/>
                <w:sz w:val="18"/>
              </w:rPr>
            </w:pPr>
          </w:p>
        </w:tc>
        <w:tc>
          <w:tcPr>
            <w:tcW w:w="2118" w:type="dxa"/>
            <w:tcBorders>
              <w:top w:val="nil"/>
              <w:left w:val="nil"/>
              <w:bottom w:val="single" w:sz="4" w:space="0" w:color="auto"/>
              <w:right w:val="single" w:sz="4" w:space="0" w:color="auto"/>
            </w:tcBorders>
            <w:vAlign w:val="center"/>
          </w:tcPr>
          <w:p w14:paraId="7C77D8DD" w14:textId="7BDCD2D1" w:rsidR="00774B48" w:rsidRDefault="00774B48" w:rsidP="00774B48">
            <w:pPr>
              <w:widowControl/>
              <w:autoSpaceDE/>
              <w:autoSpaceDN/>
              <w:snapToGrid/>
              <w:spacing w:line="240" w:lineRule="auto"/>
              <w:ind w:firstLine="0"/>
              <w:jc w:val="right"/>
              <w:rPr>
                <w:rFonts w:eastAsia="宋体"/>
                <w:sz w:val="20"/>
              </w:rPr>
            </w:pPr>
          </w:p>
        </w:tc>
        <w:tc>
          <w:tcPr>
            <w:tcW w:w="2685" w:type="dxa"/>
            <w:tcBorders>
              <w:top w:val="nil"/>
              <w:left w:val="nil"/>
              <w:bottom w:val="single" w:sz="4" w:space="0" w:color="auto"/>
              <w:right w:val="single" w:sz="4" w:space="0" w:color="auto"/>
            </w:tcBorders>
            <w:vAlign w:val="center"/>
          </w:tcPr>
          <w:p w14:paraId="7C77D8DE" w14:textId="3FA77A4A"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8E6" w14:textId="77777777" w:rsidTr="00FA07EB">
        <w:trPr>
          <w:trHeight w:val="319"/>
          <w:jc w:val="center"/>
        </w:trPr>
        <w:tc>
          <w:tcPr>
            <w:tcW w:w="3130" w:type="dxa"/>
            <w:tcBorders>
              <w:top w:val="nil"/>
              <w:left w:val="single" w:sz="4" w:space="0" w:color="auto"/>
              <w:bottom w:val="single" w:sz="4" w:space="0" w:color="auto"/>
              <w:right w:val="single" w:sz="4" w:space="0" w:color="auto"/>
            </w:tcBorders>
            <w:vAlign w:val="center"/>
          </w:tcPr>
          <w:p w14:paraId="7C77D8E0" w14:textId="77777777" w:rsidR="00774B48" w:rsidRDefault="00774B48" w:rsidP="00774B48">
            <w:pPr>
              <w:widowControl/>
              <w:autoSpaceDE/>
              <w:autoSpaceDN/>
              <w:snapToGrid/>
              <w:spacing w:line="240" w:lineRule="auto"/>
              <w:ind w:firstLine="0"/>
              <w:jc w:val="center"/>
              <w:rPr>
                <w:rFonts w:eastAsia="宋体"/>
                <w:b/>
                <w:bCs/>
                <w:sz w:val="20"/>
              </w:rPr>
            </w:pPr>
            <w:r>
              <w:rPr>
                <w:rFonts w:eastAsia="宋体"/>
                <w:b/>
                <w:bCs/>
                <w:sz w:val="20"/>
              </w:rPr>
              <w:t>总计</w:t>
            </w:r>
          </w:p>
        </w:tc>
        <w:tc>
          <w:tcPr>
            <w:tcW w:w="907" w:type="dxa"/>
            <w:tcBorders>
              <w:top w:val="nil"/>
              <w:left w:val="nil"/>
              <w:bottom w:val="single" w:sz="4" w:space="0" w:color="auto"/>
              <w:right w:val="single" w:sz="4" w:space="0" w:color="auto"/>
            </w:tcBorders>
            <w:vAlign w:val="center"/>
          </w:tcPr>
          <w:p w14:paraId="7C77D8E1" w14:textId="60259237" w:rsidR="00774B48" w:rsidRDefault="00774B48" w:rsidP="00774B48">
            <w:pPr>
              <w:widowControl/>
              <w:autoSpaceDE/>
              <w:autoSpaceDN/>
              <w:snapToGrid/>
              <w:spacing w:line="240" w:lineRule="auto"/>
              <w:ind w:firstLine="0"/>
              <w:jc w:val="right"/>
              <w:rPr>
                <w:rFonts w:eastAsia="宋体"/>
                <w:sz w:val="20"/>
              </w:rPr>
            </w:pPr>
            <w:r w:rsidRPr="00DC0436">
              <w:rPr>
                <w:rFonts w:cs="Arial" w:hint="eastAsia"/>
                <w:color w:val="000000"/>
                <w:sz w:val="16"/>
                <w:szCs w:val="22"/>
              </w:rPr>
              <w:t>4,485.96</w:t>
            </w:r>
            <w:r>
              <w:rPr>
                <w:rFonts w:cs="Arial" w:hint="eastAsia"/>
                <w:color w:val="000000"/>
                <w:sz w:val="22"/>
                <w:szCs w:val="22"/>
              </w:rPr>
              <w:t xml:space="preserve">　</w:t>
            </w:r>
          </w:p>
        </w:tc>
        <w:tc>
          <w:tcPr>
            <w:tcW w:w="3130" w:type="dxa"/>
            <w:tcBorders>
              <w:top w:val="nil"/>
              <w:left w:val="nil"/>
              <w:bottom w:val="single" w:sz="4" w:space="0" w:color="auto"/>
              <w:right w:val="single" w:sz="4" w:space="0" w:color="auto"/>
            </w:tcBorders>
            <w:vAlign w:val="center"/>
          </w:tcPr>
          <w:p w14:paraId="7C77D8E2" w14:textId="77777777" w:rsidR="00774B48" w:rsidRDefault="00774B48" w:rsidP="00774B48">
            <w:pPr>
              <w:widowControl/>
              <w:autoSpaceDE/>
              <w:autoSpaceDN/>
              <w:snapToGrid/>
              <w:spacing w:line="240" w:lineRule="auto"/>
              <w:ind w:firstLine="0"/>
              <w:jc w:val="center"/>
              <w:rPr>
                <w:rFonts w:eastAsia="宋体"/>
                <w:b/>
                <w:bCs/>
                <w:sz w:val="20"/>
              </w:rPr>
            </w:pPr>
            <w:r>
              <w:rPr>
                <w:rFonts w:eastAsia="宋体"/>
                <w:b/>
                <w:bCs/>
                <w:sz w:val="20"/>
              </w:rPr>
              <w:t>总计</w:t>
            </w:r>
          </w:p>
        </w:tc>
        <w:tc>
          <w:tcPr>
            <w:tcW w:w="1029" w:type="dxa"/>
            <w:tcBorders>
              <w:top w:val="nil"/>
              <w:left w:val="nil"/>
              <w:bottom w:val="single" w:sz="4" w:space="0" w:color="auto"/>
              <w:right w:val="single" w:sz="4" w:space="0" w:color="auto"/>
            </w:tcBorders>
            <w:vAlign w:val="center"/>
          </w:tcPr>
          <w:p w14:paraId="7C77D8E3" w14:textId="51249B23" w:rsidR="00774B48" w:rsidRPr="00774B48" w:rsidRDefault="00774B48" w:rsidP="00774B48">
            <w:pPr>
              <w:widowControl/>
              <w:autoSpaceDE/>
              <w:autoSpaceDN/>
              <w:snapToGrid/>
              <w:spacing w:line="240" w:lineRule="auto"/>
              <w:ind w:firstLine="0"/>
              <w:jc w:val="right"/>
              <w:rPr>
                <w:rFonts w:eastAsia="宋体"/>
                <w:sz w:val="18"/>
              </w:rPr>
            </w:pPr>
            <w:r w:rsidRPr="00774B48">
              <w:rPr>
                <w:rFonts w:cs="Arial" w:hint="eastAsia"/>
                <w:color w:val="000000"/>
                <w:sz w:val="18"/>
                <w:szCs w:val="22"/>
              </w:rPr>
              <w:t>4,485.96</w:t>
            </w:r>
            <w:r w:rsidRPr="00774B48">
              <w:rPr>
                <w:rFonts w:cs="Arial" w:hint="eastAsia"/>
                <w:color w:val="000000"/>
                <w:sz w:val="18"/>
                <w:szCs w:val="22"/>
              </w:rPr>
              <w:t xml:space="preserve">　</w:t>
            </w:r>
          </w:p>
        </w:tc>
        <w:tc>
          <w:tcPr>
            <w:tcW w:w="2118" w:type="dxa"/>
            <w:tcBorders>
              <w:top w:val="nil"/>
              <w:left w:val="nil"/>
              <w:bottom w:val="single" w:sz="4" w:space="0" w:color="auto"/>
              <w:right w:val="single" w:sz="4" w:space="0" w:color="auto"/>
            </w:tcBorders>
            <w:vAlign w:val="center"/>
          </w:tcPr>
          <w:p w14:paraId="7C77D8E4" w14:textId="05046141" w:rsidR="00774B48" w:rsidRDefault="00774B48" w:rsidP="00774B48">
            <w:pPr>
              <w:widowControl/>
              <w:autoSpaceDE/>
              <w:autoSpaceDN/>
              <w:snapToGrid/>
              <w:spacing w:line="240" w:lineRule="auto"/>
              <w:ind w:firstLine="0"/>
              <w:jc w:val="right"/>
              <w:rPr>
                <w:rFonts w:eastAsia="宋体"/>
                <w:sz w:val="20"/>
              </w:rPr>
            </w:pPr>
            <w:r w:rsidRPr="00774B48">
              <w:rPr>
                <w:rFonts w:cs="Arial" w:hint="eastAsia"/>
                <w:color w:val="000000"/>
                <w:sz w:val="18"/>
                <w:szCs w:val="22"/>
              </w:rPr>
              <w:t>4,485.96</w:t>
            </w:r>
            <w:r w:rsidRPr="00774B48">
              <w:rPr>
                <w:rFonts w:cs="Arial" w:hint="eastAsia"/>
                <w:color w:val="000000"/>
                <w:sz w:val="18"/>
                <w:szCs w:val="22"/>
              </w:rPr>
              <w:t xml:space="preserve">　</w:t>
            </w:r>
          </w:p>
        </w:tc>
        <w:tc>
          <w:tcPr>
            <w:tcW w:w="2685" w:type="dxa"/>
            <w:tcBorders>
              <w:top w:val="nil"/>
              <w:left w:val="nil"/>
              <w:bottom w:val="single" w:sz="4" w:space="0" w:color="auto"/>
              <w:right w:val="single" w:sz="4" w:space="0" w:color="auto"/>
            </w:tcBorders>
            <w:vAlign w:val="center"/>
          </w:tcPr>
          <w:p w14:paraId="7C77D8E5" w14:textId="25258F3A" w:rsidR="00774B48" w:rsidRDefault="00774B48" w:rsidP="00774B48">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bl>
    <w:p w14:paraId="7C77D8E7" w14:textId="77777777" w:rsidR="005F6A47" w:rsidRDefault="005F6A47" w:rsidP="005F6A47">
      <w:pPr>
        <w:ind w:firstLine="0"/>
      </w:pPr>
    </w:p>
    <w:p w14:paraId="7C77D8E8" w14:textId="77777777" w:rsidR="005F6A47" w:rsidRDefault="005F6A47" w:rsidP="005F6A47">
      <w:pPr>
        <w:ind w:firstLine="0"/>
      </w:pPr>
    </w:p>
    <w:p w14:paraId="7C77D8E9" w14:textId="77777777" w:rsidR="005F6A47" w:rsidRDefault="005F6A47" w:rsidP="005F6A47">
      <w:pPr>
        <w:ind w:firstLine="0"/>
      </w:pPr>
    </w:p>
    <w:p w14:paraId="7C77D8EA" w14:textId="77777777" w:rsidR="005F6A47" w:rsidRDefault="005F6A47" w:rsidP="005F6A47">
      <w:pPr>
        <w:ind w:firstLine="0"/>
      </w:pPr>
    </w:p>
    <w:p w14:paraId="7C77D8EB" w14:textId="77777777" w:rsidR="005F6A47" w:rsidRDefault="005F6A47" w:rsidP="005F6A47">
      <w:pPr>
        <w:ind w:firstLine="0"/>
      </w:pPr>
    </w:p>
    <w:p w14:paraId="1A33BE1D" w14:textId="77777777" w:rsidR="00420EE7" w:rsidRDefault="00420EE7">
      <w:bookmarkStart w:id="4" w:name="RANGE!A1:E14"/>
      <w:r>
        <w:br w:type="page"/>
      </w:r>
    </w:p>
    <w:tbl>
      <w:tblPr>
        <w:tblW w:w="0" w:type="auto"/>
        <w:jc w:val="center"/>
        <w:tblLayout w:type="fixed"/>
        <w:tblLook w:val="0000" w:firstRow="0" w:lastRow="0" w:firstColumn="0" w:lastColumn="0" w:noHBand="0" w:noVBand="0"/>
      </w:tblPr>
      <w:tblGrid>
        <w:gridCol w:w="1340"/>
        <w:gridCol w:w="1286"/>
        <w:gridCol w:w="2694"/>
        <w:gridCol w:w="425"/>
        <w:gridCol w:w="2126"/>
        <w:gridCol w:w="142"/>
        <w:gridCol w:w="1701"/>
        <w:gridCol w:w="1134"/>
        <w:gridCol w:w="518"/>
        <w:gridCol w:w="2174"/>
      </w:tblGrid>
      <w:tr w:rsidR="005F6A47" w14:paraId="7C77D8ED" w14:textId="77777777" w:rsidTr="001227DC">
        <w:trPr>
          <w:gridAfter w:val="1"/>
          <w:wAfter w:w="2174" w:type="dxa"/>
          <w:trHeight w:val="960"/>
          <w:jc w:val="center"/>
        </w:trPr>
        <w:tc>
          <w:tcPr>
            <w:tcW w:w="11366" w:type="dxa"/>
            <w:gridSpan w:val="9"/>
            <w:tcBorders>
              <w:top w:val="nil"/>
              <w:left w:val="nil"/>
              <w:bottom w:val="nil"/>
              <w:right w:val="nil"/>
            </w:tcBorders>
            <w:vAlign w:val="center"/>
          </w:tcPr>
          <w:p w14:paraId="7C77D8EC" w14:textId="74026042"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r w:rsidRPr="004B4467">
              <w:rPr>
                <w:rFonts w:ascii="宋体" w:eastAsia="宋体" w:hAnsi="宋体"/>
                <w:b/>
                <w:sz w:val="36"/>
                <w:szCs w:val="36"/>
              </w:rPr>
              <w:lastRenderedPageBreak/>
              <w:t>财政拨款支出决算表</w:t>
            </w:r>
            <w:bookmarkEnd w:id="4"/>
            <w:r w:rsidRPr="004B4467">
              <w:rPr>
                <w:rFonts w:ascii="宋体" w:eastAsia="宋体" w:hAnsi="宋体" w:hint="eastAsia"/>
                <w:b/>
                <w:sz w:val="36"/>
                <w:szCs w:val="36"/>
              </w:rPr>
              <w:t>（功能</w:t>
            </w:r>
            <w:r w:rsidRPr="004B4467">
              <w:rPr>
                <w:rFonts w:ascii="宋体" w:eastAsia="宋体" w:hAnsi="宋体"/>
                <w:b/>
                <w:sz w:val="36"/>
                <w:szCs w:val="36"/>
              </w:rPr>
              <w:t>科目）</w:t>
            </w:r>
          </w:p>
        </w:tc>
      </w:tr>
      <w:tr w:rsidR="005F6A47" w14:paraId="7C77D8F3" w14:textId="77777777" w:rsidTr="009D15A2">
        <w:trPr>
          <w:gridAfter w:val="1"/>
          <w:wAfter w:w="2174" w:type="dxa"/>
          <w:trHeight w:val="319"/>
          <w:jc w:val="center"/>
        </w:trPr>
        <w:tc>
          <w:tcPr>
            <w:tcW w:w="2626" w:type="dxa"/>
            <w:gridSpan w:val="2"/>
            <w:tcBorders>
              <w:top w:val="nil"/>
              <w:left w:val="nil"/>
              <w:bottom w:val="nil"/>
              <w:right w:val="nil"/>
            </w:tcBorders>
            <w:vAlign w:val="center"/>
          </w:tcPr>
          <w:p w14:paraId="7C77D8EE"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3119" w:type="dxa"/>
            <w:gridSpan w:val="2"/>
            <w:tcBorders>
              <w:top w:val="nil"/>
              <w:left w:val="nil"/>
              <w:bottom w:val="nil"/>
              <w:right w:val="nil"/>
            </w:tcBorders>
            <w:vAlign w:val="center"/>
          </w:tcPr>
          <w:p w14:paraId="7C77D8EF" w14:textId="77777777" w:rsidR="005F6A47" w:rsidRDefault="005F6A47" w:rsidP="001227DC">
            <w:pPr>
              <w:widowControl/>
              <w:autoSpaceDE/>
              <w:autoSpaceDN/>
              <w:snapToGrid/>
              <w:spacing w:line="240" w:lineRule="auto"/>
              <w:ind w:firstLine="0"/>
              <w:jc w:val="center"/>
              <w:rPr>
                <w:rFonts w:eastAsia="Times New Roman"/>
                <w:sz w:val="20"/>
              </w:rPr>
            </w:pPr>
          </w:p>
        </w:tc>
        <w:tc>
          <w:tcPr>
            <w:tcW w:w="2268" w:type="dxa"/>
            <w:gridSpan w:val="2"/>
            <w:tcBorders>
              <w:top w:val="nil"/>
              <w:left w:val="nil"/>
              <w:bottom w:val="nil"/>
              <w:right w:val="nil"/>
            </w:tcBorders>
            <w:vAlign w:val="center"/>
          </w:tcPr>
          <w:p w14:paraId="7C77D8F0" w14:textId="77777777" w:rsidR="005F6A47" w:rsidRDefault="005F6A47" w:rsidP="001227DC">
            <w:pPr>
              <w:widowControl/>
              <w:autoSpaceDE/>
              <w:autoSpaceDN/>
              <w:snapToGrid/>
              <w:spacing w:line="240" w:lineRule="auto"/>
              <w:ind w:firstLine="0"/>
              <w:jc w:val="center"/>
              <w:rPr>
                <w:rFonts w:eastAsia="Times New Roman"/>
                <w:sz w:val="20"/>
              </w:rPr>
            </w:pPr>
          </w:p>
        </w:tc>
        <w:tc>
          <w:tcPr>
            <w:tcW w:w="1701" w:type="dxa"/>
            <w:tcBorders>
              <w:top w:val="nil"/>
              <w:left w:val="nil"/>
              <w:bottom w:val="nil"/>
              <w:right w:val="nil"/>
            </w:tcBorders>
            <w:vAlign w:val="center"/>
          </w:tcPr>
          <w:p w14:paraId="7C77D8F1" w14:textId="77777777" w:rsidR="005F6A47" w:rsidRDefault="005F6A47" w:rsidP="001227DC">
            <w:pPr>
              <w:widowControl/>
              <w:autoSpaceDE/>
              <w:autoSpaceDN/>
              <w:snapToGrid/>
              <w:spacing w:line="240" w:lineRule="auto"/>
              <w:ind w:firstLine="0"/>
              <w:jc w:val="center"/>
              <w:rPr>
                <w:rFonts w:eastAsia="Times New Roman"/>
                <w:sz w:val="20"/>
              </w:rPr>
            </w:pPr>
          </w:p>
        </w:tc>
        <w:tc>
          <w:tcPr>
            <w:tcW w:w="1652" w:type="dxa"/>
            <w:gridSpan w:val="2"/>
            <w:tcBorders>
              <w:top w:val="nil"/>
              <w:left w:val="nil"/>
              <w:bottom w:val="nil"/>
              <w:right w:val="nil"/>
            </w:tcBorders>
            <w:vAlign w:val="center"/>
          </w:tcPr>
          <w:p w14:paraId="7C77D8F2"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05</w:t>
            </w:r>
            <w:r>
              <w:rPr>
                <w:rFonts w:eastAsia="宋体"/>
                <w:sz w:val="20"/>
              </w:rPr>
              <w:t>表</w:t>
            </w:r>
          </w:p>
        </w:tc>
      </w:tr>
      <w:tr w:rsidR="00B567F4" w14:paraId="7C77D8F8" w14:textId="77777777" w:rsidTr="009D15A2">
        <w:trPr>
          <w:gridAfter w:val="1"/>
          <w:wAfter w:w="2174" w:type="dxa"/>
          <w:trHeight w:val="319"/>
          <w:jc w:val="center"/>
        </w:trPr>
        <w:tc>
          <w:tcPr>
            <w:tcW w:w="9714" w:type="dxa"/>
            <w:gridSpan w:val="7"/>
            <w:tcBorders>
              <w:top w:val="nil"/>
              <w:left w:val="nil"/>
              <w:bottom w:val="single" w:sz="4" w:space="0" w:color="auto"/>
              <w:right w:val="nil"/>
            </w:tcBorders>
            <w:vAlign w:val="center"/>
          </w:tcPr>
          <w:p w14:paraId="7C77D8F6" w14:textId="624E3D13" w:rsidR="00B567F4" w:rsidRDefault="00B567F4" w:rsidP="001227DC">
            <w:pPr>
              <w:widowControl/>
              <w:autoSpaceDE/>
              <w:autoSpaceDN/>
              <w:snapToGrid/>
              <w:spacing w:line="240" w:lineRule="auto"/>
              <w:ind w:firstLine="0"/>
              <w:jc w:val="left"/>
              <w:rPr>
                <w:rFonts w:eastAsia="Times New Roman"/>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1652" w:type="dxa"/>
            <w:gridSpan w:val="2"/>
            <w:tcBorders>
              <w:top w:val="nil"/>
              <w:left w:val="nil"/>
              <w:bottom w:val="nil"/>
              <w:right w:val="nil"/>
            </w:tcBorders>
            <w:vAlign w:val="center"/>
          </w:tcPr>
          <w:p w14:paraId="7C77D8F7" w14:textId="77777777" w:rsidR="00B567F4" w:rsidRDefault="00B567F4"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8FD" w14:textId="77777777" w:rsidTr="009D15A2">
        <w:trPr>
          <w:gridAfter w:val="1"/>
          <w:wAfter w:w="2174" w:type="dxa"/>
          <w:trHeight w:val="319"/>
          <w:jc w:val="center"/>
        </w:trPr>
        <w:tc>
          <w:tcPr>
            <w:tcW w:w="5745" w:type="dxa"/>
            <w:gridSpan w:val="4"/>
            <w:tcBorders>
              <w:top w:val="single" w:sz="4" w:space="0" w:color="auto"/>
              <w:left w:val="single" w:sz="4" w:space="0" w:color="auto"/>
              <w:bottom w:val="single" w:sz="4" w:space="0" w:color="auto"/>
              <w:right w:val="single" w:sz="4" w:space="0" w:color="auto"/>
            </w:tcBorders>
            <w:vAlign w:val="center"/>
          </w:tcPr>
          <w:p w14:paraId="7C77D8F9"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w:t>
            </w:r>
            <w:r>
              <w:rPr>
                <w:rFonts w:eastAsia="宋体"/>
                <w:sz w:val="20"/>
              </w:rPr>
              <w:t xml:space="preserve">    </w:t>
            </w:r>
            <w:r>
              <w:rPr>
                <w:rFonts w:eastAsia="宋体"/>
                <w:sz w:val="20"/>
              </w:rPr>
              <w:t>目</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14:paraId="7C77D8F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本年支出合计</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77D8F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基本支出</w:t>
            </w:r>
            <w:r>
              <w:rPr>
                <w:rFonts w:eastAsia="宋体"/>
                <w:sz w:val="20"/>
              </w:rPr>
              <w:t xml:space="preserve">  </w:t>
            </w:r>
          </w:p>
        </w:tc>
        <w:tc>
          <w:tcPr>
            <w:tcW w:w="1652" w:type="dxa"/>
            <w:gridSpan w:val="2"/>
            <w:vMerge w:val="restart"/>
            <w:tcBorders>
              <w:top w:val="single" w:sz="4" w:space="0" w:color="auto"/>
              <w:left w:val="single" w:sz="4" w:space="0" w:color="auto"/>
              <w:bottom w:val="single" w:sz="4" w:space="0" w:color="auto"/>
              <w:right w:val="single" w:sz="4" w:space="0" w:color="auto"/>
            </w:tcBorders>
            <w:vAlign w:val="center"/>
          </w:tcPr>
          <w:p w14:paraId="7C77D8FC"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项目支出</w:t>
            </w:r>
          </w:p>
        </w:tc>
      </w:tr>
      <w:tr w:rsidR="005F6A47" w14:paraId="7C77D903" w14:textId="77777777" w:rsidTr="009D15A2">
        <w:trPr>
          <w:gridAfter w:val="1"/>
          <w:wAfter w:w="2174" w:type="dxa"/>
          <w:trHeight w:val="642"/>
          <w:jc w:val="center"/>
        </w:trPr>
        <w:tc>
          <w:tcPr>
            <w:tcW w:w="2626" w:type="dxa"/>
            <w:gridSpan w:val="2"/>
            <w:tcBorders>
              <w:top w:val="nil"/>
              <w:left w:val="single" w:sz="4" w:space="0" w:color="auto"/>
              <w:bottom w:val="single" w:sz="4" w:space="0" w:color="auto"/>
              <w:right w:val="single" w:sz="4" w:space="0" w:color="auto"/>
            </w:tcBorders>
            <w:vAlign w:val="center"/>
          </w:tcPr>
          <w:p w14:paraId="7C77D8F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功能分类科目编码</w:t>
            </w:r>
          </w:p>
        </w:tc>
        <w:tc>
          <w:tcPr>
            <w:tcW w:w="3119" w:type="dxa"/>
            <w:gridSpan w:val="2"/>
            <w:tcBorders>
              <w:top w:val="nil"/>
              <w:left w:val="nil"/>
              <w:bottom w:val="single" w:sz="4" w:space="0" w:color="auto"/>
              <w:right w:val="single" w:sz="4" w:space="0" w:color="auto"/>
            </w:tcBorders>
            <w:vAlign w:val="center"/>
          </w:tcPr>
          <w:p w14:paraId="7C77D8FF"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科目名称</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7C77D900" w14:textId="77777777" w:rsidR="005F6A47" w:rsidRDefault="005F6A47" w:rsidP="001227DC">
            <w:pPr>
              <w:widowControl/>
              <w:autoSpaceDE/>
              <w:autoSpaceDN/>
              <w:snapToGrid/>
              <w:spacing w:line="240" w:lineRule="auto"/>
              <w:ind w:firstLine="0"/>
              <w:jc w:val="left"/>
              <w:rPr>
                <w:rFonts w:eastAsia="宋体"/>
                <w:sz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C77D901" w14:textId="77777777" w:rsidR="005F6A47" w:rsidRDefault="005F6A47" w:rsidP="001227DC">
            <w:pPr>
              <w:widowControl/>
              <w:autoSpaceDE/>
              <w:autoSpaceDN/>
              <w:snapToGrid/>
              <w:spacing w:line="240" w:lineRule="auto"/>
              <w:ind w:firstLine="0"/>
              <w:jc w:val="left"/>
              <w:rPr>
                <w:rFonts w:eastAsia="宋体"/>
                <w:sz w:val="20"/>
              </w:rPr>
            </w:pPr>
          </w:p>
        </w:tc>
        <w:tc>
          <w:tcPr>
            <w:tcW w:w="1652" w:type="dxa"/>
            <w:gridSpan w:val="2"/>
            <w:vMerge/>
            <w:tcBorders>
              <w:top w:val="single" w:sz="4" w:space="0" w:color="auto"/>
              <w:left w:val="single" w:sz="4" w:space="0" w:color="auto"/>
              <w:bottom w:val="single" w:sz="4" w:space="0" w:color="auto"/>
              <w:right w:val="single" w:sz="4" w:space="0" w:color="auto"/>
            </w:tcBorders>
            <w:vAlign w:val="center"/>
          </w:tcPr>
          <w:p w14:paraId="7C77D902" w14:textId="77777777" w:rsidR="005F6A47" w:rsidRDefault="005F6A47" w:rsidP="001227DC">
            <w:pPr>
              <w:widowControl/>
              <w:autoSpaceDE/>
              <w:autoSpaceDN/>
              <w:snapToGrid/>
              <w:spacing w:line="240" w:lineRule="auto"/>
              <w:ind w:firstLine="0"/>
              <w:jc w:val="left"/>
              <w:rPr>
                <w:rFonts w:eastAsia="宋体"/>
                <w:sz w:val="20"/>
              </w:rPr>
            </w:pPr>
          </w:p>
        </w:tc>
      </w:tr>
      <w:tr w:rsidR="005F6A47" w14:paraId="7C77D908" w14:textId="77777777" w:rsidTr="009D15A2">
        <w:trPr>
          <w:gridAfter w:val="1"/>
          <w:wAfter w:w="2174" w:type="dxa"/>
          <w:trHeight w:val="319"/>
          <w:jc w:val="center"/>
        </w:trPr>
        <w:tc>
          <w:tcPr>
            <w:tcW w:w="5745" w:type="dxa"/>
            <w:gridSpan w:val="4"/>
            <w:tcBorders>
              <w:top w:val="single" w:sz="4" w:space="0" w:color="auto"/>
              <w:left w:val="single" w:sz="4" w:space="0" w:color="auto"/>
              <w:bottom w:val="single" w:sz="4" w:space="0" w:color="auto"/>
              <w:right w:val="single" w:sz="4" w:space="0" w:color="auto"/>
            </w:tcBorders>
            <w:vAlign w:val="center"/>
          </w:tcPr>
          <w:p w14:paraId="7C77D904"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栏次</w:t>
            </w:r>
          </w:p>
        </w:tc>
        <w:tc>
          <w:tcPr>
            <w:tcW w:w="2268" w:type="dxa"/>
            <w:gridSpan w:val="2"/>
            <w:tcBorders>
              <w:top w:val="nil"/>
              <w:left w:val="nil"/>
              <w:bottom w:val="single" w:sz="4" w:space="0" w:color="auto"/>
              <w:right w:val="single" w:sz="4" w:space="0" w:color="auto"/>
            </w:tcBorders>
            <w:vAlign w:val="center"/>
          </w:tcPr>
          <w:p w14:paraId="7C77D905"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1</w:t>
            </w:r>
          </w:p>
        </w:tc>
        <w:tc>
          <w:tcPr>
            <w:tcW w:w="1701" w:type="dxa"/>
            <w:tcBorders>
              <w:top w:val="nil"/>
              <w:left w:val="nil"/>
              <w:bottom w:val="single" w:sz="4" w:space="0" w:color="auto"/>
              <w:right w:val="single" w:sz="4" w:space="0" w:color="auto"/>
            </w:tcBorders>
            <w:vAlign w:val="center"/>
          </w:tcPr>
          <w:p w14:paraId="7C77D906"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2</w:t>
            </w:r>
          </w:p>
        </w:tc>
        <w:tc>
          <w:tcPr>
            <w:tcW w:w="1652" w:type="dxa"/>
            <w:gridSpan w:val="2"/>
            <w:tcBorders>
              <w:top w:val="nil"/>
              <w:left w:val="nil"/>
              <w:bottom w:val="single" w:sz="4" w:space="0" w:color="auto"/>
              <w:right w:val="single" w:sz="4" w:space="0" w:color="auto"/>
            </w:tcBorders>
            <w:vAlign w:val="center"/>
          </w:tcPr>
          <w:p w14:paraId="7C77D907"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3</w:t>
            </w:r>
          </w:p>
        </w:tc>
      </w:tr>
      <w:tr w:rsidR="00774B48" w14:paraId="7C77D90D" w14:textId="77777777" w:rsidTr="009D15A2">
        <w:trPr>
          <w:gridAfter w:val="1"/>
          <w:wAfter w:w="2174" w:type="dxa"/>
          <w:trHeight w:val="319"/>
          <w:jc w:val="center"/>
        </w:trPr>
        <w:tc>
          <w:tcPr>
            <w:tcW w:w="5745" w:type="dxa"/>
            <w:gridSpan w:val="4"/>
            <w:tcBorders>
              <w:top w:val="single" w:sz="4" w:space="0" w:color="auto"/>
              <w:left w:val="single" w:sz="4" w:space="0" w:color="auto"/>
              <w:bottom w:val="single" w:sz="4" w:space="0" w:color="auto"/>
              <w:right w:val="single" w:sz="4" w:space="0" w:color="auto"/>
            </w:tcBorders>
            <w:vAlign w:val="center"/>
          </w:tcPr>
          <w:p w14:paraId="7C77D909" w14:textId="77777777" w:rsidR="00774B48" w:rsidRDefault="00774B48" w:rsidP="00774B48">
            <w:pPr>
              <w:widowControl/>
              <w:autoSpaceDE/>
              <w:autoSpaceDN/>
              <w:snapToGrid/>
              <w:spacing w:line="240" w:lineRule="auto"/>
              <w:ind w:firstLine="0"/>
              <w:jc w:val="center"/>
              <w:rPr>
                <w:rFonts w:eastAsia="宋体"/>
                <w:sz w:val="20"/>
              </w:rPr>
            </w:pPr>
            <w:r>
              <w:rPr>
                <w:rFonts w:eastAsia="宋体"/>
                <w:sz w:val="20"/>
              </w:rPr>
              <w:t>合计</w:t>
            </w:r>
          </w:p>
        </w:tc>
        <w:tc>
          <w:tcPr>
            <w:tcW w:w="2268" w:type="dxa"/>
            <w:gridSpan w:val="2"/>
            <w:tcBorders>
              <w:top w:val="nil"/>
              <w:left w:val="nil"/>
              <w:bottom w:val="single" w:sz="4" w:space="0" w:color="auto"/>
              <w:right w:val="single" w:sz="4" w:space="0" w:color="auto"/>
            </w:tcBorders>
            <w:vAlign w:val="center"/>
          </w:tcPr>
          <w:p w14:paraId="7C77D90A" w14:textId="259461CB"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4,485.96</w:t>
            </w:r>
          </w:p>
        </w:tc>
        <w:tc>
          <w:tcPr>
            <w:tcW w:w="1701" w:type="dxa"/>
            <w:tcBorders>
              <w:top w:val="nil"/>
              <w:left w:val="nil"/>
              <w:bottom w:val="single" w:sz="4" w:space="0" w:color="auto"/>
              <w:right w:val="single" w:sz="4" w:space="0" w:color="auto"/>
            </w:tcBorders>
            <w:vAlign w:val="center"/>
          </w:tcPr>
          <w:p w14:paraId="7C77D90B" w14:textId="50DAB5D0"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4,485.96</w:t>
            </w:r>
          </w:p>
        </w:tc>
        <w:tc>
          <w:tcPr>
            <w:tcW w:w="1652" w:type="dxa"/>
            <w:gridSpan w:val="2"/>
            <w:tcBorders>
              <w:top w:val="nil"/>
              <w:left w:val="nil"/>
              <w:bottom w:val="single" w:sz="4" w:space="0" w:color="auto"/>
              <w:right w:val="single" w:sz="4" w:space="0" w:color="auto"/>
            </w:tcBorders>
            <w:vAlign w:val="center"/>
          </w:tcPr>
          <w:p w14:paraId="7C77D90C" w14:textId="011D1000"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913"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7C77D90E" w14:textId="3A6B1E46"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w:t>
            </w:r>
          </w:p>
        </w:tc>
        <w:tc>
          <w:tcPr>
            <w:tcW w:w="3119" w:type="dxa"/>
            <w:gridSpan w:val="2"/>
            <w:tcBorders>
              <w:top w:val="nil"/>
              <w:left w:val="nil"/>
              <w:bottom w:val="single" w:sz="4" w:space="0" w:color="auto"/>
              <w:right w:val="single" w:sz="4" w:space="0" w:color="auto"/>
            </w:tcBorders>
            <w:vAlign w:val="center"/>
          </w:tcPr>
          <w:p w14:paraId="7C77D90F" w14:textId="3AFC3CEF"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教育支出</w:t>
            </w:r>
          </w:p>
        </w:tc>
        <w:tc>
          <w:tcPr>
            <w:tcW w:w="2268" w:type="dxa"/>
            <w:gridSpan w:val="2"/>
            <w:tcBorders>
              <w:top w:val="nil"/>
              <w:left w:val="nil"/>
              <w:bottom w:val="single" w:sz="4" w:space="0" w:color="auto"/>
              <w:right w:val="single" w:sz="4" w:space="0" w:color="auto"/>
            </w:tcBorders>
            <w:vAlign w:val="center"/>
          </w:tcPr>
          <w:p w14:paraId="7C77D910" w14:textId="00A3B23A"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4,062.51</w:t>
            </w:r>
          </w:p>
        </w:tc>
        <w:tc>
          <w:tcPr>
            <w:tcW w:w="1701" w:type="dxa"/>
            <w:tcBorders>
              <w:top w:val="nil"/>
              <w:left w:val="nil"/>
              <w:bottom w:val="single" w:sz="4" w:space="0" w:color="auto"/>
              <w:right w:val="single" w:sz="4" w:space="0" w:color="auto"/>
            </w:tcBorders>
            <w:vAlign w:val="center"/>
          </w:tcPr>
          <w:p w14:paraId="7C77D911" w14:textId="4964CEE0"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4,062.51</w:t>
            </w:r>
          </w:p>
        </w:tc>
        <w:tc>
          <w:tcPr>
            <w:tcW w:w="1652" w:type="dxa"/>
            <w:gridSpan w:val="2"/>
            <w:tcBorders>
              <w:top w:val="nil"/>
              <w:left w:val="nil"/>
              <w:bottom w:val="single" w:sz="4" w:space="0" w:color="auto"/>
              <w:right w:val="single" w:sz="4" w:space="0" w:color="auto"/>
            </w:tcBorders>
            <w:vAlign w:val="center"/>
          </w:tcPr>
          <w:p w14:paraId="7C77D912" w14:textId="1CD4BF58"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5B9B315B"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0358A283" w14:textId="28BD513C"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20501</w:t>
            </w:r>
          </w:p>
        </w:tc>
        <w:tc>
          <w:tcPr>
            <w:tcW w:w="3119" w:type="dxa"/>
            <w:gridSpan w:val="2"/>
            <w:tcBorders>
              <w:top w:val="nil"/>
              <w:left w:val="nil"/>
              <w:bottom w:val="single" w:sz="4" w:space="0" w:color="auto"/>
              <w:right w:val="single" w:sz="4" w:space="0" w:color="auto"/>
            </w:tcBorders>
            <w:vAlign w:val="center"/>
          </w:tcPr>
          <w:p w14:paraId="7A5F34E8" w14:textId="01E24278"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教育管理事务</w:t>
            </w:r>
          </w:p>
        </w:tc>
        <w:tc>
          <w:tcPr>
            <w:tcW w:w="2268" w:type="dxa"/>
            <w:gridSpan w:val="2"/>
            <w:tcBorders>
              <w:top w:val="nil"/>
              <w:left w:val="nil"/>
              <w:bottom w:val="single" w:sz="4" w:space="0" w:color="auto"/>
              <w:right w:val="single" w:sz="4" w:space="0" w:color="auto"/>
            </w:tcBorders>
            <w:vAlign w:val="center"/>
          </w:tcPr>
          <w:p w14:paraId="317DA6C3" w14:textId="601C96A3"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18.93</w:t>
            </w:r>
          </w:p>
        </w:tc>
        <w:tc>
          <w:tcPr>
            <w:tcW w:w="1701" w:type="dxa"/>
            <w:tcBorders>
              <w:top w:val="nil"/>
              <w:left w:val="nil"/>
              <w:bottom w:val="single" w:sz="4" w:space="0" w:color="auto"/>
              <w:right w:val="single" w:sz="4" w:space="0" w:color="auto"/>
            </w:tcBorders>
            <w:vAlign w:val="center"/>
          </w:tcPr>
          <w:p w14:paraId="3C7351B2" w14:textId="43CBC907"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18.93</w:t>
            </w:r>
          </w:p>
        </w:tc>
        <w:tc>
          <w:tcPr>
            <w:tcW w:w="1652" w:type="dxa"/>
            <w:gridSpan w:val="2"/>
            <w:tcBorders>
              <w:top w:val="nil"/>
              <w:left w:val="nil"/>
              <w:bottom w:val="single" w:sz="4" w:space="0" w:color="auto"/>
              <w:right w:val="single" w:sz="4" w:space="0" w:color="auto"/>
            </w:tcBorders>
            <w:vAlign w:val="center"/>
          </w:tcPr>
          <w:p w14:paraId="2F11DEC0" w14:textId="7BEBEBE7"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24711B85"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615DCFC7" w14:textId="24C5FF5F"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2050101</w:t>
            </w:r>
          </w:p>
        </w:tc>
        <w:tc>
          <w:tcPr>
            <w:tcW w:w="3119" w:type="dxa"/>
            <w:gridSpan w:val="2"/>
            <w:tcBorders>
              <w:top w:val="nil"/>
              <w:left w:val="nil"/>
              <w:bottom w:val="single" w:sz="4" w:space="0" w:color="auto"/>
              <w:right w:val="single" w:sz="4" w:space="0" w:color="auto"/>
            </w:tcBorders>
            <w:vAlign w:val="center"/>
          </w:tcPr>
          <w:p w14:paraId="66F8DCBB" w14:textId="5AE29C21"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行政运行</w:t>
            </w:r>
          </w:p>
        </w:tc>
        <w:tc>
          <w:tcPr>
            <w:tcW w:w="2268" w:type="dxa"/>
            <w:gridSpan w:val="2"/>
            <w:tcBorders>
              <w:top w:val="nil"/>
              <w:left w:val="nil"/>
              <w:bottom w:val="single" w:sz="4" w:space="0" w:color="auto"/>
              <w:right w:val="single" w:sz="4" w:space="0" w:color="auto"/>
            </w:tcBorders>
            <w:vAlign w:val="center"/>
          </w:tcPr>
          <w:p w14:paraId="7438F129" w14:textId="428C75CE"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13.21</w:t>
            </w:r>
          </w:p>
        </w:tc>
        <w:tc>
          <w:tcPr>
            <w:tcW w:w="1701" w:type="dxa"/>
            <w:tcBorders>
              <w:top w:val="nil"/>
              <w:left w:val="nil"/>
              <w:bottom w:val="single" w:sz="4" w:space="0" w:color="auto"/>
              <w:right w:val="single" w:sz="4" w:space="0" w:color="auto"/>
            </w:tcBorders>
            <w:vAlign w:val="center"/>
          </w:tcPr>
          <w:p w14:paraId="47889C11" w14:textId="2190352E"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13.21</w:t>
            </w:r>
          </w:p>
        </w:tc>
        <w:tc>
          <w:tcPr>
            <w:tcW w:w="1652" w:type="dxa"/>
            <w:gridSpan w:val="2"/>
            <w:tcBorders>
              <w:top w:val="nil"/>
              <w:left w:val="nil"/>
              <w:bottom w:val="single" w:sz="4" w:space="0" w:color="auto"/>
              <w:right w:val="single" w:sz="4" w:space="0" w:color="auto"/>
            </w:tcBorders>
            <w:vAlign w:val="center"/>
          </w:tcPr>
          <w:p w14:paraId="5ED820D9" w14:textId="3454FB48"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6B74C87A"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372EFD02" w14:textId="3B38BD44"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2050102</w:t>
            </w:r>
          </w:p>
        </w:tc>
        <w:tc>
          <w:tcPr>
            <w:tcW w:w="3119" w:type="dxa"/>
            <w:gridSpan w:val="2"/>
            <w:tcBorders>
              <w:top w:val="nil"/>
              <w:left w:val="nil"/>
              <w:bottom w:val="single" w:sz="4" w:space="0" w:color="auto"/>
              <w:right w:val="single" w:sz="4" w:space="0" w:color="auto"/>
            </w:tcBorders>
            <w:vAlign w:val="center"/>
          </w:tcPr>
          <w:p w14:paraId="20AD175D" w14:textId="0AC1B7D1"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一般行政管理事务</w:t>
            </w:r>
          </w:p>
        </w:tc>
        <w:tc>
          <w:tcPr>
            <w:tcW w:w="2268" w:type="dxa"/>
            <w:gridSpan w:val="2"/>
            <w:tcBorders>
              <w:top w:val="nil"/>
              <w:left w:val="nil"/>
              <w:bottom w:val="single" w:sz="4" w:space="0" w:color="auto"/>
              <w:right w:val="single" w:sz="4" w:space="0" w:color="auto"/>
            </w:tcBorders>
            <w:vAlign w:val="center"/>
          </w:tcPr>
          <w:p w14:paraId="2B65FD5D" w14:textId="44B585CC"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5.66</w:t>
            </w:r>
          </w:p>
        </w:tc>
        <w:tc>
          <w:tcPr>
            <w:tcW w:w="1701" w:type="dxa"/>
            <w:tcBorders>
              <w:top w:val="nil"/>
              <w:left w:val="nil"/>
              <w:bottom w:val="single" w:sz="4" w:space="0" w:color="auto"/>
              <w:right w:val="single" w:sz="4" w:space="0" w:color="auto"/>
            </w:tcBorders>
            <w:vAlign w:val="center"/>
          </w:tcPr>
          <w:p w14:paraId="02B5A391" w14:textId="02DAB7C8"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5.66</w:t>
            </w:r>
          </w:p>
        </w:tc>
        <w:tc>
          <w:tcPr>
            <w:tcW w:w="1652" w:type="dxa"/>
            <w:gridSpan w:val="2"/>
            <w:tcBorders>
              <w:top w:val="nil"/>
              <w:left w:val="nil"/>
              <w:bottom w:val="single" w:sz="4" w:space="0" w:color="auto"/>
              <w:right w:val="single" w:sz="4" w:space="0" w:color="auto"/>
            </w:tcBorders>
            <w:vAlign w:val="center"/>
          </w:tcPr>
          <w:p w14:paraId="0D50AFCB" w14:textId="1BC930E0"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579BB523"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069A3331" w14:textId="1064C437"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2050199</w:t>
            </w:r>
          </w:p>
        </w:tc>
        <w:tc>
          <w:tcPr>
            <w:tcW w:w="3119" w:type="dxa"/>
            <w:gridSpan w:val="2"/>
            <w:tcBorders>
              <w:top w:val="nil"/>
              <w:left w:val="nil"/>
              <w:bottom w:val="single" w:sz="4" w:space="0" w:color="auto"/>
              <w:right w:val="single" w:sz="4" w:space="0" w:color="auto"/>
            </w:tcBorders>
            <w:vAlign w:val="center"/>
          </w:tcPr>
          <w:p w14:paraId="64AA87A3" w14:textId="04C83D5D"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其他教育管理事务支出</w:t>
            </w:r>
          </w:p>
        </w:tc>
        <w:tc>
          <w:tcPr>
            <w:tcW w:w="2268" w:type="dxa"/>
            <w:gridSpan w:val="2"/>
            <w:tcBorders>
              <w:top w:val="nil"/>
              <w:left w:val="nil"/>
              <w:bottom w:val="single" w:sz="4" w:space="0" w:color="auto"/>
              <w:right w:val="single" w:sz="4" w:space="0" w:color="auto"/>
            </w:tcBorders>
            <w:vAlign w:val="center"/>
          </w:tcPr>
          <w:p w14:paraId="7D2251D3" w14:textId="10E6C1ED"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0.06</w:t>
            </w:r>
          </w:p>
        </w:tc>
        <w:tc>
          <w:tcPr>
            <w:tcW w:w="1701" w:type="dxa"/>
            <w:tcBorders>
              <w:top w:val="nil"/>
              <w:left w:val="nil"/>
              <w:bottom w:val="single" w:sz="4" w:space="0" w:color="auto"/>
              <w:right w:val="single" w:sz="4" w:space="0" w:color="auto"/>
            </w:tcBorders>
            <w:vAlign w:val="center"/>
          </w:tcPr>
          <w:p w14:paraId="28AA1526" w14:textId="7FAA49DB"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0.06</w:t>
            </w:r>
          </w:p>
        </w:tc>
        <w:tc>
          <w:tcPr>
            <w:tcW w:w="1652" w:type="dxa"/>
            <w:gridSpan w:val="2"/>
            <w:tcBorders>
              <w:top w:val="nil"/>
              <w:left w:val="nil"/>
              <w:bottom w:val="single" w:sz="4" w:space="0" w:color="auto"/>
              <w:right w:val="single" w:sz="4" w:space="0" w:color="auto"/>
            </w:tcBorders>
            <w:vAlign w:val="center"/>
          </w:tcPr>
          <w:p w14:paraId="1FFA1245" w14:textId="42E04F91"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310B3B29"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4278A7D3" w14:textId="32595501"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20502</w:t>
            </w:r>
          </w:p>
        </w:tc>
        <w:tc>
          <w:tcPr>
            <w:tcW w:w="3119" w:type="dxa"/>
            <w:gridSpan w:val="2"/>
            <w:tcBorders>
              <w:top w:val="nil"/>
              <w:left w:val="nil"/>
              <w:bottom w:val="single" w:sz="4" w:space="0" w:color="auto"/>
              <w:right w:val="single" w:sz="4" w:space="0" w:color="auto"/>
            </w:tcBorders>
            <w:vAlign w:val="center"/>
          </w:tcPr>
          <w:p w14:paraId="29CB1435" w14:textId="281ECD59"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普通教育</w:t>
            </w:r>
          </w:p>
        </w:tc>
        <w:tc>
          <w:tcPr>
            <w:tcW w:w="2268" w:type="dxa"/>
            <w:gridSpan w:val="2"/>
            <w:tcBorders>
              <w:top w:val="nil"/>
              <w:left w:val="nil"/>
              <w:bottom w:val="single" w:sz="4" w:space="0" w:color="auto"/>
              <w:right w:val="single" w:sz="4" w:space="0" w:color="auto"/>
            </w:tcBorders>
            <w:vAlign w:val="center"/>
          </w:tcPr>
          <w:p w14:paraId="6ED304D3" w14:textId="40B89BD6"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4,037.79</w:t>
            </w:r>
          </w:p>
        </w:tc>
        <w:tc>
          <w:tcPr>
            <w:tcW w:w="1701" w:type="dxa"/>
            <w:tcBorders>
              <w:top w:val="nil"/>
              <w:left w:val="nil"/>
              <w:bottom w:val="single" w:sz="4" w:space="0" w:color="auto"/>
              <w:right w:val="single" w:sz="4" w:space="0" w:color="auto"/>
            </w:tcBorders>
            <w:vAlign w:val="center"/>
          </w:tcPr>
          <w:p w14:paraId="306D0F1C" w14:textId="053F25AE"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4,037.79</w:t>
            </w:r>
          </w:p>
        </w:tc>
        <w:tc>
          <w:tcPr>
            <w:tcW w:w="1652" w:type="dxa"/>
            <w:gridSpan w:val="2"/>
            <w:tcBorders>
              <w:top w:val="nil"/>
              <w:left w:val="nil"/>
              <w:bottom w:val="single" w:sz="4" w:space="0" w:color="auto"/>
              <w:right w:val="single" w:sz="4" w:space="0" w:color="auto"/>
            </w:tcBorders>
            <w:vAlign w:val="center"/>
          </w:tcPr>
          <w:p w14:paraId="62E973C5" w14:textId="62953BE2"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13F7CC4"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40EB7A4B" w14:textId="1227255F"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2050201</w:t>
            </w:r>
          </w:p>
        </w:tc>
        <w:tc>
          <w:tcPr>
            <w:tcW w:w="3119" w:type="dxa"/>
            <w:gridSpan w:val="2"/>
            <w:tcBorders>
              <w:top w:val="nil"/>
              <w:left w:val="nil"/>
              <w:bottom w:val="single" w:sz="4" w:space="0" w:color="auto"/>
              <w:right w:val="single" w:sz="4" w:space="0" w:color="auto"/>
            </w:tcBorders>
            <w:vAlign w:val="center"/>
          </w:tcPr>
          <w:p w14:paraId="24BF5502" w14:textId="02D15FF1"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学前教育</w:t>
            </w:r>
          </w:p>
        </w:tc>
        <w:tc>
          <w:tcPr>
            <w:tcW w:w="2268" w:type="dxa"/>
            <w:gridSpan w:val="2"/>
            <w:tcBorders>
              <w:top w:val="nil"/>
              <w:left w:val="nil"/>
              <w:bottom w:val="single" w:sz="4" w:space="0" w:color="auto"/>
              <w:right w:val="single" w:sz="4" w:space="0" w:color="auto"/>
            </w:tcBorders>
            <w:vAlign w:val="center"/>
          </w:tcPr>
          <w:p w14:paraId="5B2CE552" w14:textId="355A5D65"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31.65</w:t>
            </w:r>
          </w:p>
        </w:tc>
        <w:tc>
          <w:tcPr>
            <w:tcW w:w="1701" w:type="dxa"/>
            <w:tcBorders>
              <w:top w:val="nil"/>
              <w:left w:val="nil"/>
              <w:bottom w:val="single" w:sz="4" w:space="0" w:color="auto"/>
              <w:right w:val="single" w:sz="4" w:space="0" w:color="auto"/>
            </w:tcBorders>
            <w:vAlign w:val="center"/>
          </w:tcPr>
          <w:p w14:paraId="64667273" w14:textId="66BDB20D"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31.65</w:t>
            </w:r>
          </w:p>
        </w:tc>
        <w:tc>
          <w:tcPr>
            <w:tcW w:w="1652" w:type="dxa"/>
            <w:gridSpan w:val="2"/>
            <w:tcBorders>
              <w:top w:val="nil"/>
              <w:left w:val="nil"/>
              <w:bottom w:val="single" w:sz="4" w:space="0" w:color="auto"/>
              <w:right w:val="single" w:sz="4" w:space="0" w:color="auto"/>
            </w:tcBorders>
            <w:vAlign w:val="center"/>
          </w:tcPr>
          <w:p w14:paraId="494182B0" w14:textId="16647CB5"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4EA53F72"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6F196E05" w14:textId="2810F962"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2050202</w:t>
            </w:r>
          </w:p>
        </w:tc>
        <w:tc>
          <w:tcPr>
            <w:tcW w:w="3119" w:type="dxa"/>
            <w:gridSpan w:val="2"/>
            <w:tcBorders>
              <w:top w:val="nil"/>
              <w:left w:val="nil"/>
              <w:bottom w:val="single" w:sz="4" w:space="0" w:color="auto"/>
              <w:right w:val="single" w:sz="4" w:space="0" w:color="auto"/>
            </w:tcBorders>
            <w:vAlign w:val="center"/>
          </w:tcPr>
          <w:p w14:paraId="3D9EB858" w14:textId="2E3BDEF9"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小学教育</w:t>
            </w:r>
          </w:p>
        </w:tc>
        <w:tc>
          <w:tcPr>
            <w:tcW w:w="2268" w:type="dxa"/>
            <w:gridSpan w:val="2"/>
            <w:tcBorders>
              <w:top w:val="nil"/>
              <w:left w:val="nil"/>
              <w:bottom w:val="single" w:sz="4" w:space="0" w:color="auto"/>
              <w:right w:val="single" w:sz="4" w:space="0" w:color="auto"/>
            </w:tcBorders>
            <w:vAlign w:val="center"/>
          </w:tcPr>
          <w:p w14:paraId="0D12D706" w14:textId="49E5BD0A"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1,763.71</w:t>
            </w:r>
          </w:p>
        </w:tc>
        <w:tc>
          <w:tcPr>
            <w:tcW w:w="1701" w:type="dxa"/>
            <w:tcBorders>
              <w:top w:val="nil"/>
              <w:left w:val="nil"/>
              <w:bottom w:val="single" w:sz="4" w:space="0" w:color="auto"/>
              <w:right w:val="single" w:sz="4" w:space="0" w:color="auto"/>
            </w:tcBorders>
            <w:vAlign w:val="center"/>
          </w:tcPr>
          <w:p w14:paraId="26CFA67F" w14:textId="0D920685"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1,763.71</w:t>
            </w:r>
          </w:p>
        </w:tc>
        <w:tc>
          <w:tcPr>
            <w:tcW w:w="1652" w:type="dxa"/>
            <w:gridSpan w:val="2"/>
            <w:tcBorders>
              <w:top w:val="nil"/>
              <w:left w:val="nil"/>
              <w:bottom w:val="single" w:sz="4" w:space="0" w:color="auto"/>
              <w:right w:val="single" w:sz="4" w:space="0" w:color="auto"/>
            </w:tcBorders>
            <w:vAlign w:val="center"/>
          </w:tcPr>
          <w:p w14:paraId="07331B26" w14:textId="3610E6A5"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062C28CC"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2CC75988" w14:textId="416D28F9"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2050203</w:t>
            </w:r>
          </w:p>
        </w:tc>
        <w:tc>
          <w:tcPr>
            <w:tcW w:w="3119" w:type="dxa"/>
            <w:gridSpan w:val="2"/>
            <w:tcBorders>
              <w:top w:val="nil"/>
              <w:left w:val="nil"/>
              <w:bottom w:val="single" w:sz="4" w:space="0" w:color="auto"/>
              <w:right w:val="single" w:sz="4" w:space="0" w:color="auto"/>
            </w:tcBorders>
            <w:vAlign w:val="center"/>
          </w:tcPr>
          <w:p w14:paraId="76C27259" w14:textId="13C9BAEA"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初中教育</w:t>
            </w:r>
          </w:p>
        </w:tc>
        <w:tc>
          <w:tcPr>
            <w:tcW w:w="2268" w:type="dxa"/>
            <w:gridSpan w:val="2"/>
            <w:tcBorders>
              <w:top w:val="nil"/>
              <w:left w:val="nil"/>
              <w:bottom w:val="single" w:sz="4" w:space="0" w:color="auto"/>
              <w:right w:val="single" w:sz="4" w:space="0" w:color="auto"/>
            </w:tcBorders>
            <w:vAlign w:val="center"/>
          </w:tcPr>
          <w:p w14:paraId="1CA9A629" w14:textId="3D147069"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2,242.44</w:t>
            </w:r>
          </w:p>
        </w:tc>
        <w:tc>
          <w:tcPr>
            <w:tcW w:w="1701" w:type="dxa"/>
            <w:tcBorders>
              <w:top w:val="nil"/>
              <w:left w:val="nil"/>
              <w:bottom w:val="single" w:sz="4" w:space="0" w:color="auto"/>
              <w:right w:val="single" w:sz="4" w:space="0" w:color="auto"/>
            </w:tcBorders>
            <w:vAlign w:val="center"/>
          </w:tcPr>
          <w:p w14:paraId="3358470A" w14:textId="542937F9"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2,242.44</w:t>
            </w:r>
          </w:p>
        </w:tc>
        <w:tc>
          <w:tcPr>
            <w:tcW w:w="1652" w:type="dxa"/>
            <w:gridSpan w:val="2"/>
            <w:tcBorders>
              <w:top w:val="nil"/>
              <w:left w:val="nil"/>
              <w:bottom w:val="single" w:sz="4" w:space="0" w:color="auto"/>
              <w:right w:val="single" w:sz="4" w:space="0" w:color="auto"/>
            </w:tcBorders>
            <w:vAlign w:val="center"/>
          </w:tcPr>
          <w:p w14:paraId="5CAA23CC" w14:textId="4C551E67"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1FFC86E7"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040A3AA7" w14:textId="787C322D"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20504</w:t>
            </w:r>
          </w:p>
        </w:tc>
        <w:tc>
          <w:tcPr>
            <w:tcW w:w="3119" w:type="dxa"/>
            <w:gridSpan w:val="2"/>
            <w:tcBorders>
              <w:top w:val="nil"/>
              <w:left w:val="nil"/>
              <w:bottom w:val="single" w:sz="4" w:space="0" w:color="auto"/>
              <w:right w:val="single" w:sz="4" w:space="0" w:color="auto"/>
            </w:tcBorders>
            <w:vAlign w:val="center"/>
          </w:tcPr>
          <w:p w14:paraId="1778D271" w14:textId="4F9DE39B"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成人教育</w:t>
            </w:r>
          </w:p>
        </w:tc>
        <w:tc>
          <w:tcPr>
            <w:tcW w:w="2268" w:type="dxa"/>
            <w:gridSpan w:val="2"/>
            <w:tcBorders>
              <w:top w:val="nil"/>
              <w:left w:val="nil"/>
              <w:bottom w:val="single" w:sz="4" w:space="0" w:color="auto"/>
              <w:right w:val="single" w:sz="4" w:space="0" w:color="auto"/>
            </w:tcBorders>
            <w:vAlign w:val="center"/>
          </w:tcPr>
          <w:p w14:paraId="112DEE41" w14:textId="77318380"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701" w:type="dxa"/>
            <w:tcBorders>
              <w:top w:val="nil"/>
              <w:left w:val="nil"/>
              <w:bottom w:val="single" w:sz="4" w:space="0" w:color="auto"/>
              <w:right w:val="single" w:sz="4" w:space="0" w:color="auto"/>
            </w:tcBorders>
            <w:vAlign w:val="center"/>
          </w:tcPr>
          <w:p w14:paraId="2A19E5BE" w14:textId="418ECFAB"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652" w:type="dxa"/>
            <w:gridSpan w:val="2"/>
            <w:tcBorders>
              <w:top w:val="nil"/>
              <w:left w:val="nil"/>
              <w:bottom w:val="single" w:sz="4" w:space="0" w:color="auto"/>
              <w:right w:val="single" w:sz="4" w:space="0" w:color="auto"/>
            </w:tcBorders>
            <w:vAlign w:val="center"/>
          </w:tcPr>
          <w:p w14:paraId="3E8F715B" w14:textId="1EC1AADD"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919"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7C77D914" w14:textId="426D6315"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2050499</w:t>
            </w:r>
          </w:p>
        </w:tc>
        <w:tc>
          <w:tcPr>
            <w:tcW w:w="3119" w:type="dxa"/>
            <w:gridSpan w:val="2"/>
            <w:tcBorders>
              <w:top w:val="nil"/>
              <w:left w:val="nil"/>
              <w:bottom w:val="single" w:sz="4" w:space="0" w:color="auto"/>
              <w:right w:val="single" w:sz="4" w:space="0" w:color="auto"/>
            </w:tcBorders>
            <w:vAlign w:val="center"/>
          </w:tcPr>
          <w:p w14:paraId="7C77D915" w14:textId="1931EF34"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其他成人教育支出</w:t>
            </w:r>
          </w:p>
        </w:tc>
        <w:tc>
          <w:tcPr>
            <w:tcW w:w="2268" w:type="dxa"/>
            <w:gridSpan w:val="2"/>
            <w:tcBorders>
              <w:top w:val="nil"/>
              <w:left w:val="nil"/>
              <w:bottom w:val="single" w:sz="4" w:space="0" w:color="auto"/>
              <w:right w:val="single" w:sz="4" w:space="0" w:color="auto"/>
            </w:tcBorders>
            <w:vAlign w:val="center"/>
          </w:tcPr>
          <w:p w14:paraId="7C77D916" w14:textId="76D0A7D0"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701" w:type="dxa"/>
            <w:tcBorders>
              <w:top w:val="nil"/>
              <w:left w:val="nil"/>
              <w:bottom w:val="single" w:sz="4" w:space="0" w:color="auto"/>
              <w:right w:val="single" w:sz="4" w:space="0" w:color="auto"/>
            </w:tcBorders>
            <w:vAlign w:val="center"/>
          </w:tcPr>
          <w:p w14:paraId="7C77D917" w14:textId="74714912"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1652" w:type="dxa"/>
            <w:gridSpan w:val="2"/>
            <w:tcBorders>
              <w:top w:val="nil"/>
              <w:left w:val="nil"/>
              <w:bottom w:val="single" w:sz="4" w:space="0" w:color="auto"/>
              <w:right w:val="single" w:sz="4" w:space="0" w:color="auto"/>
            </w:tcBorders>
            <w:vAlign w:val="center"/>
          </w:tcPr>
          <w:p w14:paraId="7C77D918" w14:textId="4A5FAE5C"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91F"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7C77D91A" w14:textId="439CC4BA"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221</w:t>
            </w:r>
          </w:p>
        </w:tc>
        <w:tc>
          <w:tcPr>
            <w:tcW w:w="3119" w:type="dxa"/>
            <w:gridSpan w:val="2"/>
            <w:tcBorders>
              <w:top w:val="nil"/>
              <w:left w:val="nil"/>
              <w:bottom w:val="single" w:sz="4" w:space="0" w:color="auto"/>
              <w:right w:val="single" w:sz="4" w:space="0" w:color="auto"/>
            </w:tcBorders>
            <w:vAlign w:val="center"/>
          </w:tcPr>
          <w:p w14:paraId="7C77D91B" w14:textId="11E8952D"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住房保障支出</w:t>
            </w:r>
          </w:p>
        </w:tc>
        <w:tc>
          <w:tcPr>
            <w:tcW w:w="2268" w:type="dxa"/>
            <w:gridSpan w:val="2"/>
            <w:tcBorders>
              <w:top w:val="nil"/>
              <w:left w:val="nil"/>
              <w:bottom w:val="single" w:sz="4" w:space="0" w:color="auto"/>
              <w:right w:val="single" w:sz="4" w:space="0" w:color="auto"/>
            </w:tcBorders>
            <w:vAlign w:val="center"/>
          </w:tcPr>
          <w:p w14:paraId="7C77D91C" w14:textId="44220004"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701" w:type="dxa"/>
            <w:tcBorders>
              <w:top w:val="nil"/>
              <w:left w:val="nil"/>
              <w:bottom w:val="single" w:sz="4" w:space="0" w:color="auto"/>
              <w:right w:val="single" w:sz="4" w:space="0" w:color="auto"/>
            </w:tcBorders>
            <w:vAlign w:val="center"/>
          </w:tcPr>
          <w:p w14:paraId="7C77D91D" w14:textId="051B28CE"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652" w:type="dxa"/>
            <w:gridSpan w:val="2"/>
            <w:tcBorders>
              <w:top w:val="nil"/>
              <w:left w:val="nil"/>
              <w:bottom w:val="single" w:sz="4" w:space="0" w:color="auto"/>
              <w:right w:val="single" w:sz="4" w:space="0" w:color="auto"/>
            </w:tcBorders>
            <w:vAlign w:val="center"/>
          </w:tcPr>
          <w:p w14:paraId="7C77D91E" w14:textId="56905676"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925"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7C77D920" w14:textId="2E7A5CD7"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22102</w:t>
            </w:r>
          </w:p>
        </w:tc>
        <w:tc>
          <w:tcPr>
            <w:tcW w:w="3119" w:type="dxa"/>
            <w:gridSpan w:val="2"/>
            <w:tcBorders>
              <w:top w:val="nil"/>
              <w:left w:val="nil"/>
              <w:bottom w:val="single" w:sz="4" w:space="0" w:color="auto"/>
              <w:right w:val="single" w:sz="4" w:space="0" w:color="auto"/>
            </w:tcBorders>
            <w:vAlign w:val="center"/>
          </w:tcPr>
          <w:p w14:paraId="7C77D921" w14:textId="222E88EF"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住房改革支出</w:t>
            </w:r>
          </w:p>
        </w:tc>
        <w:tc>
          <w:tcPr>
            <w:tcW w:w="2268" w:type="dxa"/>
            <w:gridSpan w:val="2"/>
            <w:tcBorders>
              <w:top w:val="nil"/>
              <w:left w:val="nil"/>
              <w:bottom w:val="single" w:sz="4" w:space="0" w:color="auto"/>
              <w:right w:val="single" w:sz="4" w:space="0" w:color="auto"/>
            </w:tcBorders>
            <w:vAlign w:val="center"/>
          </w:tcPr>
          <w:p w14:paraId="7C77D922" w14:textId="5B99B11B"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701" w:type="dxa"/>
            <w:tcBorders>
              <w:top w:val="nil"/>
              <w:left w:val="nil"/>
              <w:bottom w:val="single" w:sz="4" w:space="0" w:color="auto"/>
              <w:right w:val="single" w:sz="4" w:space="0" w:color="auto"/>
            </w:tcBorders>
            <w:vAlign w:val="center"/>
          </w:tcPr>
          <w:p w14:paraId="7C77D923" w14:textId="647D5D87"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1652" w:type="dxa"/>
            <w:gridSpan w:val="2"/>
            <w:tcBorders>
              <w:top w:val="nil"/>
              <w:left w:val="nil"/>
              <w:bottom w:val="single" w:sz="4" w:space="0" w:color="auto"/>
              <w:right w:val="single" w:sz="4" w:space="0" w:color="auto"/>
            </w:tcBorders>
            <w:vAlign w:val="center"/>
          </w:tcPr>
          <w:p w14:paraId="7C77D924" w14:textId="37DA2669"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92B"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7C77D926" w14:textId="73819DCE"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2210201</w:t>
            </w:r>
          </w:p>
        </w:tc>
        <w:tc>
          <w:tcPr>
            <w:tcW w:w="3119" w:type="dxa"/>
            <w:gridSpan w:val="2"/>
            <w:tcBorders>
              <w:top w:val="nil"/>
              <w:left w:val="nil"/>
              <w:bottom w:val="single" w:sz="4" w:space="0" w:color="auto"/>
              <w:right w:val="single" w:sz="4" w:space="0" w:color="auto"/>
            </w:tcBorders>
            <w:vAlign w:val="center"/>
          </w:tcPr>
          <w:p w14:paraId="7C77D927" w14:textId="7F757404"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住房公积金</w:t>
            </w:r>
          </w:p>
        </w:tc>
        <w:tc>
          <w:tcPr>
            <w:tcW w:w="2268" w:type="dxa"/>
            <w:gridSpan w:val="2"/>
            <w:tcBorders>
              <w:top w:val="nil"/>
              <w:left w:val="nil"/>
              <w:bottom w:val="single" w:sz="4" w:space="0" w:color="auto"/>
              <w:right w:val="single" w:sz="4" w:space="0" w:color="auto"/>
            </w:tcBorders>
            <w:vAlign w:val="center"/>
          </w:tcPr>
          <w:p w14:paraId="7C77D928" w14:textId="4B6073EA"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1701" w:type="dxa"/>
            <w:tcBorders>
              <w:top w:val="nil"/>
              <w:left w:val="nil"/>
              <w:bottom w:val="single" w:sz="4" w:space="0" w:color="auto"/>
              <w:right w:val="single" w:sz="4" w:space="0" w:color="auto"/>
            </w:tcBorders>
            <w:vAlign w:val="center"/>
          </w:tcPr>
          <w:p w14:paraId="7C77D929" w14:textId="4C201EE7"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1652" w:type="dxa"/>
            <w:gridSpan w:val="2"/>
            <w:tcBorders>
              <w:top w:val="nil"/>
              <w:left w:val="nil"/>
              <w:bottom w:val="single" w:sz="4" w:space="0" w:color="auto"/>
              <w:right w:val="single" w:sz="4" w:space="0" w:color="auto"/>
            </w:tcBorders>
            <w:vAlign w:val="center"/>
          </w:tcPr>
          <w:p w14:paraId="7C77D92A" w14:textId="67D0E638"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774B48" w14:paraId="7C77D931" w14:textId="77777777" w:rsidTr="009D15A2">
        <w:trPr>
          <w:gridAfter w:val="1"/>
          <w:wAfter w:w="2174" w:type="dxa"/>
          <w:trHeight w:val="319"/>
          <w:jc w:val="center"/>
        </w:trPr>
        <w:tc>
          <w:tcPr>
            <w:tcW w:w="2626" w:type="dxa"/>
            <w:gridSpan w:val="2"/>
            <w:tcBorders>
              <w:top w:val="nil"/>
              <w:left w:val="single" w:sz="4" w:space="0" w:color="auto"/>
              <w:bottom w:val="single" w:sz="4" w:space="0" w:color="auto"/>
              <w:right w:val="single" w:sz="4" w:space="0" w:color="auto"/>
            </w:tcBorders>
            <w:vAlign w:val="center"/>
          </w:tcPr>
          <w:p w14:paraId="7C77D92C" w14:textId="7394ED6B" w:rsidR="00774B48" w:rsidRDefault="00774B48" w:rsidP="009D15A2">
            <w:pPr>
              <w:widowControl/>
              <w:autoSpaceDE/>
              <w:autoSpaceDN/>
              <w:snapToGrid/>
              <w:spacing w:line="240" w:lineRule="auto"/>
              <w:ind w:firstLine="0"/>
              <w:jc w:val="left"/>
              <w:rPr>
                <w:rFonts w:eastAsia="宋体"/>
                <w:sz w:val="20"/>
              </w:rPr>
            </w:pPr>
            <w:r>
              <w:rPr>
                <w:rFonts w:cs="Arial" w:hint="eastAsia"/>
                <w:color w:val="000000"/>
                <w:sz w:val="22"/>
                <w:szCs w:val="22"/>
              </w:rPr>
              <w:t>2210202</w:t>
            </w:r>
          </w:p>
        </w:tc>
        <w:tc>
          <w:tcPr>
            <w:tcW w:w="3119" w:type="dxa"/>
            <w:gridSpan w:val="2"/>
            <w:tcBorders>
              <w:top w:val="nil"/>
              <w:left w:val="nil"/>
              <w:bottom w:val="single" w:sz="4" w:space="0" w:color="auto"/>
              <w:right w:val="single" w:sz="4" w:space="0" w:color="auto"/>
            </w:tcBorders>
            <w:vAlign w:val="center"/>
          </w:tcPr>
          <w:p w14:paraId="7C77D92D" w14:textId="49DBE472" w:rsidR="00774B48" w:rsidRPr="00774B48" w:rsidRDefault="00774B48" w:rsidP="00774B48">
            <w:pPr>
              <w:widowControl/>
              <w:autoSpaceDE/>
              <w:autoSpaceDN/>
              <w:spacing w:line="240" w:lineRule="auto"/>
              <w:ind w:firstLine="0"/>
              <w:jc w:val="left"/>
              <w:rPr>
                <w:rFonts w:eastAsia="宋体"/>
                <w:sz w:val="20"/>
              </w:rPr>
            </w:pPr>
            <w:r w:rsidRPr="00774B48">
              <w:rPr>
                <w:rFonts w:cs="Arial" w:hint="eastAsia"/>
                <w:color w:val="000000"/>
                <w:sz w:val="20"/>
                <w:szCs w:val="22"/>
              </w:rPr>
              <w:t xml:space="preserve">  </w:t>
            </w:r>
            <w:r w:rsidRPr="00774B48">
              <w:rPr>
                <w:rFonts w:cs="Arial" w:hint="eastAsia"/>
                <w:color w:val="000000"/>
                <w:sz w:val="20"/>
                <w:szCs w:val="22"/>
              </w:rPr>
              <w:t>提租补贴</w:t>
            </w:r>
          </w:p>
        </w:tc>
        <w:tc>
          <w:tcPr>
            <w:tcW w:w="2268" w:type="dxa"/>
            <w:gridSpan w:val="2"/>
            <w:tcBorders>
              <w:top w:val="nil"/>
              <w:left w:val="nil"/>
              <w:bottom w:val="single" w:sz="4" w:space="0" w:color="auto"/>
              <w:right w:val="single" w:sz="4" w:space="0" w:color="auto"/>
            </w:tcBorders>
            <w:vAlign w:val="center"/>
          </w:tcPr>
          <w:p w14:paraId="7C77D92E" w14:textId="56BB0E2C"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1701" w:type="dxa"/>
            <w:tcBorders>
              <w:top w:val="nil"/>
              <w:left w:val="nil"/>
              <w:bottom w:val="single" w:sz="4" w:space="0" w:color="auto"/>
              <w:right w:val="single" w:sz="4" w:space="0" w:color="auto"/>
            </w:tcBorders>
            <w:vAlign w:val="center"/>
          </w:tcPr>
          <w:p w14:paraId="7C77D92F" w14:textId="7B52B77F"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1652" w:type="dxa"/>
            <w:gridSpan w:val="2"/>
            <w:tcBorders>
              <w:top w:val="nil"/>
              <w:left w:val="nil"/>
              <w:bottom w:val="single" w:sz="4" w:space="0" w:color="auto"/>
              <w:right w:val="single" w:sz="4" w:space="0" w:color="auto"/>
            </w:tcBorders>
            <w:vAlign w:val="center"/>
          </w:tcPr>
          <w:p w14:paraId="7C77D930" w14:textId="264F830A" w:rsidR="00774B48" w:rsidRDefault="00774B48"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5F6A47" w14:paraId="7C77D933" w14:textId="77777777" w:rsidTr="001227DC">
        <w:trPr>
          <w:gridAfter w:val="1"/>
          <w:wAfter w:w="2174" w:type="dxa"/>
          <w:trHeight w:val="735"/>
          <w:jc w:val="center"/>
        </w:trPr>
        <w:tc>
          <w:tcPr>
            <w:tcW w:w="11366" w:type="dxa"/>
            <w:gridSpan w:val="9"/>
            <w:tcBorders>
              <w:top w:val="nil"/>
              <w:left w:val="nil"/>
              <w:bottom w:val="nil"/>
              <w:right w:val="nil"/>
            </w:tcBorders>
            <w:vAlign w:val="center"/>
          </w:tcPr>
          <w:p w14:paraId="7C77D932"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注：</w:t>
            </w:r>
            <w:r>
              <w:rPr>
                <w:rFonts w:eastAsia="宋体"/>
                <w:sz w:val="20"/>
              </w:rPr>
              <w:t>1.</w:t>
            </w:r>
            <w:r>
              <w:rPr>
                <w:rFonts w:eastAsia="宋体"/>
                <w:sz w:val="20"/>
              </w:rPr>
              <w:t>本表反映部门本年度按功能分类财政拨款实际支出情况。财政</w:t>
            </w:r>
            <w:proofErr w:type="gramStart"/>
            <w:r>
              <w:rPr>
                <w:rFonts w:eastAsia="宋体"/>
                <w:sz w:val="20"/>
              </w:rPr>
              <w:t>拨款指</w:t>
            </w:r>
            <w:proofErr w:type="gramEnd"/>
            <w:r>
              <w:rPr>
                <w:rFonts w:eastAsia="宋体"/>
                <w:sz w:val="20"/>
              </w:rPr>
              <w:t>一般公共预算财政拨款和政府性基金预算财政拨款。</w:t>
            </w:r>
            <w:r>
              <w:rPr>
                <w:rFonts w:eastAsia="宋体"/>
                <w:sz w:val="20"/>
              </w:rPr>
              <w:br/>
              <w:t xml:space="preserve">    2.“</w:t>
            </w:r>
            <w:r>
              <w:rPr>
                <w:rFonts w:eastAsia="宋体"/>
                <w:sz w:val="20"/>
              </w:rPr>
              <w:t>科目编码</w:t>
            </w:r>
            <w:r>
              <w:rPr>
                <w:rFonts w:eastAsia="宋体"/>
                <w:sz w:val="20"/>
              </w:rPr>
              <w:t>”</w:t>
            </w:r>
            <w:r>
              <w:rPr>
                <w:rFonts w:eastAsia="宋体"/>
                <w:sz w:val="20"/>
              </w:rPr>
              <w:t>和</w:t>
            </w:r>
            <w:r>
              <w:rPr>
                <w:rFonts w:eastAsia="宋体"/>
                <w:sz w:val="20"/>
              </w:rPr>
              <w:t>“</w:t>
            </w:r>
            <w:r>
              <w:rPr>
                <w:rFonts w:eastAsia="宋体"/>
                <w:sz w:val="20"/>
              </w:rPr>
              <w:t>科目名称</w:t>
            </w:r>
            <w:r>
              <w:rPr>
                <w:rFonts w:eastAsia="宋体"/>
                <w:sz w:val="20"/>
              </w:rPr>
              <w:t>”</w:t>
            </w:r>
            <w:r>
              <w:rPr>
                <w:rFonts w:eastAsia="宋体"/>
                <w:sz w:val="20"/>
              </w:rPr>
              <w:t>均为必填项。</w:t>
            </w:r>
          </w:p>
        </w:tc>
      </w:tr>
      <w:tr w:rsidR="005F6A47" w14:paraId="7C77D938" w14:textId="77777777" w:rsidTr="001227DC">
        <w:trPr>
          <w:trHeight w:val="960"/>
          <w:jc w:val="center"/>
        </w:trPr>
        <w:tc>
          <w:tcPr>
            <w:tcW w:w="13540" w:type="dxa"/>
            <w:gridSpan w:val="10"/>
            <w:tcBorders>
              <w:top w:val="nil"/>
              <w:left w:val="nil"/>
              <w:bottom w:val="nil"/>
              <w:right w:val="nil"/>
            </w:tcBorders>
            <w:vAlign w:val="center"/>
          </w:tcPr>
          <w:p w14:paraId="7C77D937" w14:textId="77777777"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bookmarkStart w:id="5" w:name="RANGE!A1:E22"/>
            <w:r w:rsidRPr="004B4467">
              <w:rPr>
                <w:rFonts w:ascii="宋体" w:eastAsia="宋体" w:hAnsi="宋体"/>
                <w:b/>
                <w:sz w:val="36"/>
                <w:szCs w:val="36"/>
              </w:rPr>
              <w:lastRenderedPageBreak/>
              <w:t>财政拨款基本支出决算表</w:t>
            </w:r>
            <w:bookmarkEnd w:id="5"/>
            <w:r w:rsidRPr="004B4467">
              <w:rPr>
                <w:rFonts w:ascii="宋体" w:eastAsia="宋体" w:hAnsi="宋体" w:hint="eastAsia"/>
                <w:b/>
                <w:sz w:val="36"/>
                <w:szCs w:val="36"/>
              </w:rPr>
              <w:t>（</w:t>
            </w:r>
            <w:r w:rsidRPr="004B4467">
              <w:rPr>
                <w:rFonts w:ascii="宋体" w:eastAsia="宋体" w:hAnsi="宋体"/>
                <w:b/>
                <w:sz w:val="36"/>
                <w:szCs w:val="36"/>
              </w:rPr>
              <w:t>经济科目）</w:t>
            </w:r>
          </w:p>
        </w:tc>
      </w:tr>
      <w:tr w:rsidR="005F6A47" w14:paraId="7C77D93E" w14:textId="77777777" w:rsidTr="00420EE7">
        <w:trPr>
          <w:trHeight w:val="319"/>
          <w:jc w:val="center"/>
        </w:trPr>
        <w:tc>
          <w:tcPr>
            <w:tcW w:w="1340" w:type="dxa"/>
            <w:tcBorders>
              <w:top w:val="nil"/>
              <w:left w:val="nil"/>
              <w:bottom w:val="nil"/>
              <w:right w:val="nil"/>
            </w:tcBorders>
            <w:vAlign w:val="center"/>
          </w:tcPr>
          <w:p w14:paraId="7C77D939"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3980" w:type="dxa"/>
            <w:gridSpan w:val="2"/>
            <w:tcBorders>
              <w:top w:val="nil"/>
              <w:left w:val="nil"/>
              <w:bottom w:val="nil"/>
              <w:right w:val="nil"/>
            </w:tcBorders>
            <w:vAlign w:val="center"/>
          </w:tcPr>
          <w:p w14:paraId="7C77D93A" w14:textId="77777777" w:rsidR="005F6A47" w:rsidRDefault="005F6A47" w:rsidP="001227DC">
            <w:pPr>
              <w:widowControl/>
              <w:autoSpaceDE/>
              <w:autoSpaceDN/>
              <w:snapToGrid/>
              <w:spacing w:line="240" w:lineRule="auto"/>
              <w:ind w:firstLine="0"/>
              <w:jc w:val="center"/>
              <w:rPr>
                <w:rFonts w:eastAsia="Times New Roman"/>
                <w:sz w:val="20"/>
              </w:rPr>
            </w:pPr>
          </w:p>
        </w:tc>
        <w:tc>
          <w:tcPr>
            <w:tcW w:w="2551" w:type="dxa"/>
            <w:gridSpan w:val="2"/>
            <w:tcBorders>
              <w:top w:val="nil"/>
              <w:left w:val="nil"/>
              <w:bottom w:val="nil"/>
              <w:right w:val="nil"/>
            </w:tcBorders>
            <w:vAlign w:val="center"/>
          </w:tcPr>
          <w:p w14:paraId="7C77D93B" w14:textId="77777777" w:rsidR="005F6A47" w:rsidRDefault="005F6A47" w:rsidP="001227DC">
            <w:pPr>
              <w:widowControl/>
              <w:autoSpaceDE/>
              <w:autoSpaceDN/>
              <w:snapToGrid/>
              <w:spacing w:line="240" w:lineRule="auto"/>
              <w:ind w:firstLine="0"/>
              <w:jc w:val="center"/>
              <w:rPr>
                <w:rFonts w:eastAsia="Times New Roman"/>
                <w:sz w:val="20"/>
              </w:rPr>
            </w:pPr>
          </w:p>
        </w:tc>
        <w:tc>
          <w:tcPr>
            <w:tcW w:w="2977" w:type="dxa"/>
            <w:gridSpan w:val="3"/>
            <w:tcBorders>
              <w:top w:val="nil"/>
              <w:left w:val="nil"/>
              <w:bottom w:val="nil"/>
              <w:right w:val="nil"/>
            </w:tcBorders>
            <w:vAlign w:val="center"/>
          </w:tcPr>
          <w:p w14:paraId="7C77D93C" w14:textId="77777777" w:rsidR="005F6A47" w:rsidRDefault="005F6A47" w:rsidP="001227DC">
            <w:pPr>
              <w:widowControl/>
              <w:autoSpaceDE/>
              <w:autoSpaceDN/>
              <w:snapToGrid/>
              <w:spacing w:line="240" w:lineRule="auto"/>
              <w:ind w:firstLine="0"/>
              <w:jc w:val="center"/>
              <w:rPr>
                <w:rFonts w:eastAsia="Times New Roman"/>
                <w:sz w:val="20"/>
              </w:rPr>
            </w:pPr>
          </w:p>
        </w:tc>
        <w:tc>
          <w:tcPr>
            <w:tcW w:w="2692" w:type="dxa"/>
            <w:gridSpan w:val="2"/>
            <w:tcBorders>
              <w:top w:val="nil"/>
              <w:left w:val="nil"/>
              <w:bottom w:val="nil"/>
              <w:right w:val="nil"/>
            </w:tcBorders>
            <w:vAlign w:val="center"/>
          </w:tcPr>
          <w:p w14:paraId="7C77D93D"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06</w:t>
            </w:r>
            <w:r>
              <w:rPr>
                <w:rFonts w:eastAsia="宋体"/>
                <w:sz w:val="20"/>
              </w:rPr>
              <w:t>表</w:t>
            </w:r>
          </w:p>
        </w:tc>
      </w:tr>
      <w:tr w:rsidR="00B567F4" w14:paraId="7C77D943" w14:textId="77777777" w:rsidTr="00420EE7">
        <w:trPr>
          <w:trHeight w:val="319"/>
          <w:jc w:val="center"/>
        </w:trPr>
        <w:tc>
          <w:tcPr>
            <w:tcW w:w="10848" w:type="dxa"/>
            <w:gridSpan w:val="8"/>
            <w:tcBorders>
              <w:top w:val="nil"/>
              <w:left w:val="nil"/>
              <w:bottom w:val="single" w:sz="4" w:space="0" w:color="auto"/>
              <w:right w:val="nil"/>
            </w:tcBorders>
            <w:vAlign w:val="center"/>
          </w:tcPr>
          <w:p w14:paraId="7C77D941" w14:textId="3EDBBEDA" w:rsidR="00B567F4" w:rsidRDefault="00B567F4" w:rsidP="001227DC">
            <w:pPr>
              <w:widowControl/>
              <w:autoSpaceDE/>
              <w:autoSpaceDN/>
              <w:snapToGrid/>
              <w:spacing w:line="240" w:lineRule="auto"/>
              <w:ind w:firstLine="0"/>
              <w:jc w:val="left"/>
              <w:rPr>
                <w:rFonts w:eastAsia="Times New Roman"/>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2692" w:type="dxa"/>
            <w:gridSpan w:val="2"/>
            <w:tcBorders>
              <w:top w:val="nil"/>
              <w:left w:val="nil"/>
              <w:bottom w:val="nil"/>
              <w:right w:val="nil"/>
            </w:tcBorders>
            <w:vAlign w:val="center"/>
          </w:tcPr>
          <w:p w14:paraId="7C77D942" w14:textId="77777777" w:rsidR="00B567F4" w:rsidRDefault="00B567F4"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948" w14:textId="77777777" w:rsidTr="00420EE7">
        <w:trPr>
          <w:trHeight w:val="319"/>
          <w:jc w:val="center"/>
        </w:trPr>
        <w:tc>
          <w:tcPr>
            <w:tcW w:w="5320" w:type="dxa"/>
            <w:gridSpan w:val="3"/>
            <w:tcBorders>
              <w:top w:val="single" w:sz="4" w:space="0" w:color="auto"/>
              <w:left w:val="single" w:sz="4" w:space="0" w:color="auto"/>
              <w:bottom w:val="single" w:sz="4" w:space="0" w:color="auto"/>
              <w:right w:val="single" w:sz="4" w:space="0" w:color="auto"/>
            </w:tcBorders>
            <w:vAlign w:val="center"/>
          </w:tcPr>
          <w:p w14:paraId="7C77D944"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w:t>
            </w:r>
            <w:r>
              <w:rPr>
                <w:rFonts w:eastAsia="宋体"/>
                <w:sz w:val="20"/>
              </w:rPr>
              <w:t xml:space="preserve">    </w:t>
            </w:r>
            <w:r>
              <w:rPr>
                <w:rFonts w:eastAsia="宋体"/>
                <w:sz w:val="20"/>
              </w:rPr>
              <w:t>目</w:t>
            </w:r>
          </w:p>
        </w:tc>
        <w:tc>
          <w:tcPr>
            <w:tcW w:w="2551" w:type="dxa"/>
            <w:gridSpan w:val="2"/>
            <w:vMerge w:val="restart"/>
            <w:tcBorders>
              <w:top w:val="single" w:sz="4" w:space="0" w:color="auto"/>
              <w:left w:val="single" w:sz="4" w:space="0" w:color="auto"/>
              <w:bottom w:val="single" w:sz="4" w:space="0" w:color="auto"/>
              <w:right w:val="single" w:sz="4" w:space="0" w:color="auto"/>
            </w:tcBorders>
            <w:vAlign w:val="center"/>
          </w:tcPr>
          <w:p w14:paraId="7C77D945"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本年支出合计</w:t>
            </w: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14:paraId="7C77D946"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人员经费</w:t>
            </w:r>
          </w:p>
        </w:tc>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14:paraId="7C77D947"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日常公用经费</w:t>
            </w:r>
          </w:p>
        </w:tc>
      </w:tr>
      <w:tr w:rsidR="005F6A47" w14:paraId="7C77D94E" w14:textId="77777777" w:rsidTr="00420EE7">
        <w:trPr>
          <w:trHeight w:val="319"/>
          <w:jc w:val="center"/>
        </w:trPr>
        <w:tc>
          <w:tcPr>
            <w:tcW w:w="1340" w:type="dxa"/>
            <w:vMerge w:val="restart"/>
            <w:tcBorders>
              <w:top w:val="nil"/>
              <w:left w:val="single" w:sz="4" w:space="0" w:color="auto"/>
              <w:bottom w:val="single" w:sz="4" w:space="0" w:color="auto"/>
              <w:right w:val="single" w:sz="4" w:space="0" w:color="auto"/>
            </w:tcBorders>
            <w:vAlign w:val="center"/>
          </w:tcPr>
          <w:p w14:paraId="7C77D949"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经济分类科目编码</w:t>
            </w:r>
          </w:p>
        </w:tc>
        <w:tc>
          <w:tcPr>
            <w:tcW w:w="3980" w:type="dxa"/>
            <w:gridSpan w:val="2"/>
            <w:vMerge w:val="restart"/>
            <w:tcBorders>
              <w:top w:val="nil"/>
              <w:left w:val="single" w:sz="4" w:space="0" w:color="auto"/>
              <w:bottom w:val="single" w:sz="4" w:space="0" w:color="auto"/>
              <w:right w:val="single" w:sz="4" w:space="0" w:color="auto"/>
            </w:tcBorders>
            <w:vAlign w:val="center"/>
          </w:tcPr>
          <w:p w14:paraId="7C77D94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科目名称</w:t>
            </w:r>
          </w:p>
        </w:tc>
        <w:tc>
          <w:tcPr>
            <w:tcW w:w="2551" w:type="dxa"/>
            <w:gridSpan w:val="2"/>
            <w:vMerge/>
            <w:tcBorders>
              <w:top w:val="single" w:sz="4" w:space="0" w:color="auto"/>
              <w:left w:val="single" w:sz="4" w:space="0" w:color="auto"/>
              <w:bottom w:val="single" w:sz="4" w:space="0" w:color="auto"/>
              <w:right w:val="single" w:sz="4" w:space="0" w:color="auto"/>
            </w:tcBorders>
            <w:vAlign w:val="center"/>
          </w:tcPr>
          <w:p w14:paraId="7C77D94B" w14:textId="77777777" w:rsidR="005F6A47" w:rsidRDefault="005F6A47" w:rsidP="001227DC">
            <w:pPr>
              <w:widowControl/>
              <w:autoSpaceDE/>
              <w:autoSpaceDN/>
              <w:snapToGrid/>
              <w:spacing w:line="240" w:lineRule="auto"/>
              <w:ind w:firstLine="0"/>
              <w:jc w:val="left"/>
              <w:rPr>
                <w:rFonts w:eastAsia="宋体"/>
                <w:sz w:val="20"/>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14:paraId="7C77D94C" w14:textId="77777777" w:rsidR="005F6A47" w:rsidRDefault="005F6A47" w:rsidP="001227DC">
            <w:pPr>
              <w:widowControl/>
              <w:autoSpaceDE/>
              <w:autoSpaceDN/>
              <w:snapToGrid/>
              <w:spacing w:line="240" w:lineRule="auto"/>
              <w:ind w:firstLine="0"/>
              <w:jc w:val="left"/>
              <w:rPr>
                <w:rFonts w:eastAsia="宋体"/>
                <w:sz w:val="20"/>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tcPr>
          <w:p w14:paraId="7C77D94D" w14:textId="77777777" w:rsidR="005F6A47" w:rsidRDefault="005F6A47" w:rsidP="001227DC">
            <w:pPr>
              <w:widowControl/>
              <w:autoSpaceDE/>
              <w:autoSpaceDN/>
              <w:snapToGrid/>
              <w:spacing w:line="240" w:lineRule="auto"/>
              <w:ind w:firstLine="0"/>
              <w:jc w:val="left"/>
              <w:rPr>
                <w:rFonts w:eastAsia="宋体"/>
                <w:sz w:val="20"/>
              </w:rPr>
            </w:pPr>
          </w:p>
        </w:tc>
      </w:tr>
      <w:tr w:rsidR="005F6A47" w14:paraId="7C77D954" w14:textId="77777777" w:rsidTr="00420EE7">
        <w:trPr>
          <w:trHeight w:val="319"/>
          <w:jc w:val="center"/>
        </w:trPr>
        <w:tc>
          <w:tcPr>
            <w:tcW w:w="1340" w:type="dxa"/>
            <w:vMerge/>
            <w:tcBorders>
              <w:top w:val="nil"/>
              <w:left w:val="single" w:sz="4" w:space="0" w:color="auto"/>
              <w:bottom w:val="single" w:sz="4" w:space="0" w:color="auto"/>
              <w:right w:val="single" w:sz="4" w:space="0" w:color="auto"/>
            </w:tcBorders>
            <w:vAlign w:val="center"/>
          </w:tcPr>
          <w:p w14:paraId="7C77D94F" w14:textId="77777777" w:rsidR="005F6A47" w:rsidRDefault="005F6A47" w:rsidP="001227DC">
            <w:pPr>
              <w:widowControl/>
              <w:autoSpaceDE/>
              <w:autoSpaceDN/>
              <w:snapToGrid/>
              <w:spacing w:line="240" w:lineRule="auto"/>
              <w:ind w:firstLine="0"/>
              <w:jc w:val="left"/>
              <w:rPr>
                <w:rFonts w:eastAsia="宋体"/>
                <w:sz w:val="20"/>
              </w:rPr>
            </w:pPr>
          </w:p>
        </w:tc>
        <w:tc>
          <w:tcPr>
            <w:tcW w:w="3980" w:type="dxa"/>
            <w:gridSpan w:val="2"/>
            <w:vMerge/>
            <w:tcBorders>
              <w:top w:val="nil"/>
              <w:left w:val="single" w:sz="4" w:space="0" w:color="auto"/>
              <w:bottom w:val="single" w:sz="4" w:space="0" w:color="auto"/>
              <w:right w:val="single" w:sz="4" w:space="0" w:color="auto"/>
            </w:tcBorders>
            <w:vAlign w:val="center"/>
          </w:tcPr>
          <w:p w14:paraId="7C77D950" w14:textId="77777777" w:rsidR="005F6A47" w:rsidRDefault="005F6A47" w:rsidP="001227DC">
            <w:pPr>
              <w:widowControl/>
              <w:autoSpaceDE/>
              <w:autoSpaceDN/>
              <w:snapToGrid/>
              <w:spacing w:line="240" w:lineRule="auto"/>
              <w:ind w:firstLine="0"/>
              <w:jc w:val="left"/>
              <w:rPr>
                <w:rFonts w:eastAsia="宋体"/>
                <w:sz w:val="20"/>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tcPr>
          <w:p w14:paraId="7C77D951" w14:textId="77777777" w:rsidR="005F6A47" w:rsidRDefault="005F6A47" w:rsidP="001227DC">
            <w:pPr>
              <w:widowControl/>
              <w:autoSpaceDE/>
              <w:autoSpaceDN/>
              <w:snapToGrid/>
              <w:spacing w:line="240" w:lineRule="auto"/>
              <w:ind w:firstLine="0"/>
              <w:jc w:val="left"/>
              <w:rPr>
                <w:rFonts w:eastAsia="宋体"/>
                <w:sz w:val="20"/>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14:paraId="7C77D952" w14:textId="77777777" w:rsidR="005F6A47" w:rsidRDefault="005F6A47" w:rsidP="001227DC">
            <w:pPr>
              <w:widowControl/>
              <w:autoSpaceDE/>
              <w:autoSpaceDN/>
              <w:snapToGrid/>
              <w:spacing w:line="240" w:lineRule="auto"/>
              <w:ind w:firstLine="0"/>
              <w:jc w:val="left"/>
              <w:rPr>
                <w:rFonts w:eastAsia="宋体"/>
                <w:sz w:val="20"/>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tcPr>
          <w:p w14:paraId="7C77D953" w14:textId="77777777" w:rsidR="005F6A47" w:rsidRDefault="005F6A47" w:rsidP="001227DC">
            <w:pPr>
              <w:widowControl/>
              <w:autoSpaceDE/>
              <w:autoSpaceDN/>
              <w:snapToGrid/>
              <w:spacing w:line="240" w:lineRule="auto"/>
              <w:ind w:firstLine="0"/>
              <w:jc w:val="left"/>
              <w:rPr>
                <w:rFonts w:eastAsia="宋体"/>
                <w:sz w:val="20"/>
              </w:rPr>
            </w:pPr>
          </w:p>
        </w:tc>
      </w:tr>
      <w:tr w:rsidR="005F6A47" w14:paraId="7C77D95A" w14:textId="77777777" w:rsidTr="00420EE7">
        <w:trPr>
          <w:trHeight w:val="312"/>
          <w:jc w:val="center"/>
        </w:trPr>
        <w:tc>
          <w:tcPr>
            <w:tcW w:w="1340" w:type="dxa"/>
            <w:vMerge/>
            <w:tcBorders>
              <w:top w:val="nil"/>
              <w:left w:val="single" w:sz="4" w:space="0" w:color="auto"/>
              <w:bottom w:val="single" w:sz="4" w:space="0" w:color="auto"/>
              <w:right w:val="single" w:sz="4" w:space="0" w:color="auto"/>
            </w:tcBorders>
            <w:vAlign w:val="center"/>
          </w:tcPr>
          <w:p w14:paraId="7C77D955" w14:textId="77777777" w:rsidR="005F6A47" w:rsidRDefault="005F6A47" w:rsidP="001227DC">
            <w:pPr>
              <w:widowControl/>
              <w:autoSpaceDE/>
              <w:autoSpaceDN/>
              <w:snapToGrid/>
              <w:spacing w:line="240" w:lineRule="auto"/>
              <w:ind w:firstLine="0"/>
              <w:jc w:val="left"/>
              <w:rPr>
                <w:rFonts w:eastAsia="宋体"/>
                <w:sz w:val="20"/>
              </w:rPr>
            </w:pPr>
          </w:p>
        </w:tc>
        <w:tc>
          <w:tcPr>
            <w:tcW w:w="3980" w:type="dxa"/>
            <w:gridSpan w:val="2"/>
            <w:vMerge/>
            <w:tcBorders>
              <w:top w:val="nil"/>
              <w:left w:val="single" w:sz="4" w:space="0" w:color="auto"/>
              <w:bottom w:val="single" w:sz="4" w:space="0" w:color="auto"/>
              <w:right w:val="single" w:sz="4" w:space="0" w:color="auto"/>
            </w:tcBorders>
            <w:vAlign w:val="center"/>
          </w:tcPr>
          <w:p w14:paraId="7C77D956" w14:textId="77777777" w:rsidR="005F6A47" w:rsidRDefault="005F6A47" w:rsidP="001227DC">
            <w:pPr>
              <w:widowControl/>
              <w:autoSpaceDE/>
              <w:autoSpaceDN/>
              <w:snapToGrid/>
              <w:spacing w:line="240" w:lineRule="auto"/>
              <w:ind w:firstLine="0"/>
              <w:jc w:val="left"/>
              <w:rPr>
                <w:rFonts w:eastAsia="宋体"/>
                <w:sz w:val="20"/>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tcPr>
          <w:p w14:paraId="7C77D957" w14:textId="77777777" w:rsidR="005F6A47" w:rsidRDefault="005F6A47" w:rsidP="001227DC">
            <w:pPr>
              <w:widowControl/>
              <w:autoSpaceDE/>
              <w:autoSpaceDN/>
              <w:snapToGrid/>
              <w:spacing w:line="240" w:lineRule="auto"/>
              <w:ind w:firstLine="0"/>
              <w:jc w:val="left"/>
              <w:rPr>
                <w:rFonts w:eastAsia="宋体"/>
                <w:sz w:val="20"/>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tcPr>
          <w:p w14:paraId="7C77D958" w14:textId="77777777" w:rsidR="005F6A47" w:rsidRDefault="005F6A47" w:rsidP="001227DC">
            <w:pPr>
              <w:widowControl/>
              <w:autoSpaceDE/>
              <w:autoSpaceDN/>
              <w:snapToGrid/>
              <w:spacing w:line="240" w:lineRule="auto"/>
              <w:ind w:firstLine="0"/>
              <w:jc w:val="left"/>
              <w:rPr>
                <w:rFonts w:eastAsia="宋体"/>
                <w:sz w:val="20"/>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tcPr>
          <w:p w14:paraId="7C77D959" w14:textId="77777777" w:rsidR="005F6A47" w:rsidRDefault="005F6A47" w:rsidP="001227DC">
            <w:pPr>
              <w:widowControl/>
              <w:autoSpaceDE/>
              <w:autoSpaceDN/>
              <w:snapToGrid/>
              <w:spacing w:line="240" w:lineRule="auto"/>
              <w:ind w:firstLine="0"/>
              <w:jc w:val="left"/>
              <w:rPr>
                <w:rFonts w:eastAsia="宋体"/>
                <w:sz w:val="20"/>
              </w:rPr>
            </w:pPr>
          </w:p>
        </w:tc>
      </w:tr>
      <w:tr w:rsidR="005F6A47" w14:paraId="7C77D95F" w14:textId="77777777" w:rsidTr="00420EE7">
        <w:trPr>
          <w:trHeight w:val="319"/>
          <w:jc w:val="center"/>
        </w:trPr>
        <w:tc>
          <w:tcPr>
            <w:tcW w:w="5320" w:type="dxa"/>
            <w:gridSpan w:val="3"/>
            <w:tcBorders>
              <w:top w:val="single" w:sz="4" w:space="0" w:color="auto"/>
              <w:left w:val="single" w:sz="4" w:space="0" w:color="auto"/>
              <w:bottom w:val="single" w:sz="4" w:space="0" w:color="auto"/>
              <w:right w:val="single" w:sz="4" w:space="0" w:color="auto"/>
            </w:tcBorders>
            <w:vAlign w:val="center"/>
          </w:tcPr>
          <w:p w14:paraId="7C77D95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合计</w:t>
            </w:r>
          </w:p>
        </w:tc>
        <w:tc>
          <w:tcPr>
            <w:tcW w:w="2551" w:type="dxa"/>
            <w:gridSpan w:val="2"/>
            <w:tcBorders>
              <w:top w:val="nil"/>
              <w:left w:val="nil"/>
              <w:bottom w:val="single" w:sz="4" w:space="0" w:color="auto"/>
              <w:right w:val="single" w:sz="4" w:space="0" w:color="auto"/>
            </w:tcBorders>
            <w:vAlign w:val="center"/>
          </w:tcPr>
          <w:p w14:paraId="7C77D95C" w14:textId="5CA4800B" w:rsidR="005F6A47" w:rsidRDefault="005F6A47" w:rsidP="009D15A2">
            <w:pPr>
              <w:widowControl/>
              <w:autoSpaceDE/>
              <w:autoSpaceDN/>
              <w:snapToGrid/>
              <w:spacing w:line="240" w:lineRule="auto"/>
              <w:ind w:firstLine="0"/>
              <w:jc w:val="right"/>
              <w:rPr>
                <w:rFonts w:eastAsia="宋体"/>
                <w:sz w:val="20"/>
              </w:rPr>
            </w:pPr>
            <w:r>
              <w:rPr>
                <w:rFonts w:eastAsia="宋体"/>
                <w:sz w:val="20"/>
              </w:rPr>
              <w:t xml:space="preserve">　</w:t>
            </w:r>
            <w:r w:rsidR="002B501A">
              <w:rPr>
                <w:rFonts w:eastAsia="宋体" w:hint="eastAsia"/>
                <w:sz w:val="20"/>
              </w:rPr>
              <w:t>4</w:t>
            </w:r>
            <w:r w:rsidR="002B501A">
              <w:rPr>
                <w:rFonts w:eastAsia="宋体"/>
                <w:sz w:val="20"/>
              </w:rPr>
              <w:t>485.97</w:t>
            </w:r>
          </w:p>
        </w:tc>
        <w:tc>
          <w:tcPr>
            <w:tcW w:w="2977" w:type="dxa"/>
            <w:gridSpan w:val="3"/>
            <w:tcBorders>
              <w:top w:val="nil"/>
              <w:left w:val="nil"/>
              <w:bottom w:val="single" w:sz="4" w:space="0" w:color="auto"/>
              <w:right w:val="single" w:sz="4" w:space="0" w:color="auto"/>
            </w:tcBorders>
            <w:vAlign w:val="center"/>
          </w:tcPr>
          <w:p w14:paraId="7C77D95D" w14:textId="4B8DD3EC" w:rsidR="005F6A47"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4,196.47</w:t>
            </w:r>
            <w:r w:rsidR="005F6A47">
              <w:rPr>
                <w:rFonts w:eastAsia="宋体"/>
                <w:sz w:val="20"/>
              </w:rPr>
              <w:t xml:space="preserve">　</w:t>
            </w:r>
          </w:p>
        </w:tc>
        <w:tc>
          <w:tcPr>
            <w:tcW w:w="2692" w:type="dxa"/>
            <w:gridSpan w:val="2"/>
            <w:tcBorders>
              <w:top w:val="nil"/>
              <w:left w:val="nil"/>
              <w:bottom w:val="single" w:sz="4" w:space="0" w:color="auto"/>
              <w:right w:val="single" w:sz="4" w:space="0" w:color="auto"/>
            </w:tcBorders>
            <w:vAlign w:val="center"/>
          </w:tcPr>
          <w:p w14:paraId="7C77D95E" w14:textId="394CC7F2" w:rsidR="005F6A47"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289.50</w:t>
            </w:r>
          </w:p>
        </w:tc>
      </w:tr>
      <w:tr w:rsidR="00AF0DA9" w14:paraId="7C77D965"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C77D960" w14:textId="6BDDB208"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301</w:t>
            </w:r>
          </w:p>
        </w:tc>
        <w:tc>
          <w:tcPr>
            <w:tcW w:w="3980" w:type="dxa"/>
            <w:gridSpan w:val="2"/>
            <w:tcBorders>
              <w:top w:val="nil"/>
              <w:left w:val="nil"/>
              <w:bottom w:val="single" w:sz="4" w:space="0" w:color="auto"/>
              <w:right w:val="single" w:sz="4" w:space="0" w:color="auto"/>
            </w:tcBorders>
            <w:vAlign w:val="center"/>
          </w:tcPr>
          <w:p w14:paraId="7C77D961" w14:textId="338EAC37"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工资福利支出</w:t>
            </w:r>
          </w:p>
        </w:tc>
        <w:tc>
          <w:tcPr>
            <w:tcW w:w="2551" w:type="dxa"/>
            <w:gridSpan w:val="2"/>
            <w:tcBorders>
              <w:top w:val="nil"/>
              <w:left w:val="nil"/>
              <w:bottom w:val="single" w:sz="4" w:space="0" w:color="auto"/>
              <w:right w:val="single" w:sz="4" w:space="0" w:color="auto"/>
            </w:tcBorders>
            <w:vAlign w:val="center"/>
          </w:tcPr>
          <w:p w14:paraId="7C77D962" w14:textId="2F65117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3,426.14</w:t>
            </w:r>
          </w:p>
        </w:tc>
        <w:tc>
          <w:tcPr>
            <w:tcW w:w="2977" w:type="dxa"/>
            <w:gridSpan w:val="3"/>
            <w:tcBorders>
              <w:top w:val="nil"/>
              <w:left w:val="nil"/>
              <w:bottom w:val="single" w:sz="4" w:space="0" w:color="auto"/>
              <w:right w:val="single" w:sz="4" w:space="0" w:color="auto"/>
            </w:tcBorders>
            <w:vAlign w:val="center"/>
          </w:tcPr>
          <w:p w14:paraId="7C77D963" w14:textId="2952C77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3,426.14</w:t>
            </w:r>
          </w:p>
        </w:tc>
        <w:tc>
          <w:tcPr>
            <w:tcW w:w="2692" w:type="dxa"/>
            <w:gridSpan w:val="2"/>
            <w:tcBorders>
              <w:top w:val="nil"/>
              <w:left w:val="nil"/>
              <w:bottom w:val="single" w:sz="4" w:space="0" w:color="auto"/>
              <w:right w:val="single" w:sz="4" w:space="0" w:color="auto"/>
            </w:tcBorders>
            <w:vAlign w:val="center"/>
          </w:tcPr>
          <w:p w14:paraId="7C77D964" w14:textId="77777777" w:rsidR="00AF0DA9" w:rsidRDefault="00AF0DA9"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AF0DA9" w14:paraId="7C77D96B"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C77D966" w14:textId="383505F8" w:rsidR="00AF0DA9" w:rsidRDefault="00AF0DA9" w:rsidP="00AF0DA9">
            <w:pPr>
              <w:widowControl/>
              <w:autoSpaceDE/>
              <w:autoSpaceDN/>
              <w:snapToGrid/>
              <w:spacing w:line="240" w:lineRule="auto"/>
              <w:ind w:firstLine="0"/>
              <w:jc w:val="left"/>
              <w:rPr>
                <w:rFonts w:eastAsia="宋体"/>
                <w:sz w:val="20"/>
              </w:rPr>
            </w:pPr>
            <w:r>
              <w:rPr>
                <w:rFonts w:cs="Arial" w:hint="eastAsia"/>
                <w:color w:val="000000"/>
                <w:sz w:val="22"/>
                <w:szCs w:val="22"/>
              </w:rPr>
              <w:t>30101</w:t>
            </w:r>
          </w:p>
        </w:tc>
        <w:tc>
          <w:tcPr>
            <w:tcW w:w="3980" w:type="dxa"/>
            <w:gridSpan w:val="2"/>
            <w:tcBorders>
              <w:top w:val="nil"/>
              <w:left w:val="nil"/>
              <w:bottom w:val="single" w:sz="4" w:space="0" w:color="auto"/>
              <w:right w:val="single" w:sz="4" w:space="0" w:color="auto"/>
            </w:tcBorders>
            <w:vAlign w:val="center"/>
          </w:tcPr>
          <w:p w14:paraId="7C77D967" w14:textId="694DCFEF" w:rsidR="00AF0DA9" w:rsidRPr="00420EE7" w:rsidRDefault="00AF0DA9" w:rsidP="00420EE7">
            <w:pPr>
              <w:widowControl/>
              <w:autoSpaceDE/>
              <w:autoSpaceDN/>
              <w:spacing w:line="240" w:lineRule="auto"/>
              <w:ind w:firstLine="0"/>
              <w:jc w:val="left"/>
              <w:rPr>
                <w:rFonts w:eastAsia="宋体"/>
                <w:sz w:val="20"/>
              </w:rPr>
            </w:pPr>
            <w:r w:rsidRPr="00420EE7">
              <w:rPr>
                <w:rFonts w:cs="Arial" w:hint="eastAsia"/>
                <w:color w:val="000000"/>
                <w:sz w:val="20"/>
                <w:szCs w:val="22"/>
              </w:rPr>
              <w:t xml:space="preserve">  </w:t>
            </w:r>
            <w:r w:rsidRPr="00420EE7">
              <w:rPr>
                <w:rFonts w:cs="Arial" w:hint="eastAsia"/>
                <w:color w:val="000000"/>
                <w:sz w:val="20"/>
                <w:szCs w:val="22"/>
              </w:rPr>
              <w:t>基本工资</w:t>
            </w:r>
          </w:p>
        </w:tc>
        <w:tc>
          <w:tcPr>
            <w:tcW w:w="2551" w:type="dxa"/>
            <w:gridSpan w:val="2"/>
            <w:tcBorders>
              <w:top w:val="nil"/>
              <w:left w:val="nil"/>
              <w:bottom w:val="single" w:sz="4" w:space="0" w:color="auto"/>
              <w:right w:val="single" w:sz="4" w:space="0" w:color="auto"/>
            </w:tcBorders>
            <w:vAlign w:val="center"/>
          </w:tcPr>
          <w:p w14:paraId="7C77D968" w14:textId="691E3DD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1,183.88</w:t>
            </w:r>
          </w:p>
        </w:tc>
        <w:tc>
          <w:tcPr>
            <w:tcW w:w="2977" w:type="dxa"/>
            <w:gridSpan w:val="3"/>
            <w:tcBorders>
              <w:top w:val="nil"/>
              <w:left w:val="nil"/>
              <w:bottom w:val="single" w:sz="4" w:space="0" w:color="auto"/>
              <w:right w:val="single" w:sz="4" w:space="0" w:color="auto"/>
            </w:tcBorders>
            <w:vAlign w:val="center"/>
          </w:tcPr>
          <w:p w14:paraId="7C77D969" w14:textId="2838C6B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1,183.88</w:t>
            </w:r>
          </w:p>
        </w:tc>
        <w:tc>
          <w:tcPr>
            <w:tcW w:w="2692" w:type="dxa"/>
            <w:gridSpan w:val="2"/>
            <w:tcBorders>
              <w:top w:val="nil"/>
              <w:left w:val="nil"/>
              <w:bottom w:val="single" w:sz="4" w:space="0" w:color="auto"/>
              <w:right w:val="single" w:sz="4" w:space="0" w:color="auto"/>
            </w:tcBorders>
            <w:vAlign w:val="center"/>
          </w:tcPr>
          <w:p w14:paraId="7C77D96A" w14:textId="77777777" w:rsidR="00AF0DA9" w:rsidRDefault="00AF0DA9"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AF0DA9" w14:paraId="7C77D971"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C77D96C" w14:textId="4AC03D77" w:rsidR="00AF0DA9" w:rsidRDefault="00AF0DA9" w:rsidP="00AF0DA9">
            <w:pPr>
              <w:widowControl/>
              <w:autoSpaceDE/>
              <w:autoSpaceDN/>
              <w:snapToGrid/>
              <w:spacing w:line="240" w:lineRule="auto"/>
              <w:ind w:firstLine="0"/>
              <w:jc w:val="left"/>
              <w:rPr>
                <w:rFonts w:eastAsia="宋体"/>
                <w:sz w:val="20"/>
              </w:rPr>
            </w:pPr>
            <w:r>
              <w:rPr>
                <w:rFonts w:cs="Arial" w:hint="eastAsia"/>
                <w:color w:val="000000"/>
                <w:sz w:val="22"/>
                <w:szCs w:val="22"/>
              </w:rPr>
              <w:t>30102</w:t>
            </w:r>
          </w:p>
        </w:tc>
        <w:tc>
          <w:tcPr>
            <w:tcW w:w="3980" w:type="dxa"/>
            <w:gridSpan w:val="2"/>
            <w:tcBorders>
              <w:top w:val="nil"/>
              <w:left w:val="nil"/>
              <w:bottom w:val="single" w:sz="4" w:space="0" w:color="auto"/>
              <w:right w:val="single" w:sz="4" w:space="0" w:color="auto"/>
            </w:tcBorders>
            <w:vAlign w:val="center"/>
          </w:tcPr>
          <w:p w14:paraId="7C77D96D" w14:textId="26138619" w:rsidR="00AF0DA9" w:rsidRPr="00420EE7" w:rsidRDefault="00AF0DA9" w:rsidP="00420EE7">
            <w:pPr>
              <w:widowControl/>
              <w:autoSpaceDE/>
              <w:autoSpaceDN/>
              <w:spacing w:line="240" w:lineRule="auto"/>
              <w:ind w:firstLine="0"/>
              <w:jc w:val="left"/>
              <w:rPr>
                <w:rFonts w:eastAsia="宋体"/>
                <w:sz w:val="20"/>
              </w:rPr>
            </w:pPr>
            <w:r w:rsidRPr="00420EE7">
              <w:rPr>
                <w:rFonts w:cs="Arial" w:hint="eastAsia"/>
                <w:color w:val="000000"/>
                <w:sz w:val="20"/>
                <w:szCs w:val="22"/>
              </w:rPr>
              <w:t xml:space="preserve">  </w:t>
            </w:r>
            <w:r w:rsidRPr="00420EE7">
              <w:rPr>
                <w:rFonts w:cs="Arial" w:hint="eastAsia"/>
                <w:color w:val="000000"/>
                <w:sz w:val="20"/>
                <w:szCs w:val="22"/>
              </w:rPr>
              <w:t>津贴补贴</w:t>
            </w:r>
          </w:p>
        </w:tc>
        <w:tc>
          <w:tcPr>
            <w:tcW w:w="2551" w:type="dxa"/>
            <w:gridSpan w:val="2"/>
            <w:tcBorders>
              <w:top w:val="nil"/>
              <w:left w:val="nil"/>
              <w:bottom w:val="single" w:sz="4" w:space="0" w:color="auto"/>
              <w:right w:val="single" w:sz="4" w:space="0" w:color="auto"/>
            </w:tcBorders>
            <w:vAlign w:val="center"/>
          </w:tcPr>
          <w:p w14:paraId="7C77D96E" w14:textId="38A44CD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139.23</w:t>
            </w:r>
          </w:p>
        </w:tc>
        <w:tc>
          <w:tcPr>
            <w:tcW w:w="2977" w:type="dxa"/>
            <w:gridSpan w:val="3"/>
            <w:tcBorders>
              <w:top w:val="nil"/>
              <w:left w:val="nil"/>
              <w:bottom w:val="single" w:sz="4" w:space="0" w:color="auto"/>
              <w:right w:val="single" w:sz="4" w:space="0" w:color="auto"/>
            </w:tcBorders>
            <w:vAlign w:val="center"/>
          </w:tcPr>
          <w:p w14:paraId="7C77D96F" w14:textId="504CDBE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139.23</w:t>
            </w:r>
          </w:p>
        </w:tc>
        <w:tc>
          <w:tcPr>
            <w:tcW w:w="2692" w:type="dxa"/>
            <w:gridSpan w:val="2"/>
            <w:tcBorders>
              <w:top w:val="nil"/>
              <w:left w:val="nil"/>
              <w:bottom w:val="single" w:sz="4" w:space="0" w:color="auto"/>
              <w:right w:val="single" w:sz="4" w:space="0" w:color="auto"/>
            </w:tcBorders>
            <w:vAlign w:val="center"/>
          </w:tcPr>
          <w:p w14:paraId="7C77D970" w14:textId="77777777" w:rsidR="00AF0DA9" w:rsidRDefault="00AF0DA9"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AF0DA9" w14:paraId="7C77D977"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C77D972" w14:textId="2DD916A0"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30103</w:t>
            </w:r>
          </w:p>
        </w:tc>
        <w:tc>
          <w:tcPr>
            <w:tcW w:w="3980" w:type="dxa"/>
            <w:gridSpan w:val="2"/>
            <w:tcBorders>
              <w:top w:val="nil"/>
              <w:left w:val="nil"/>
              <w:bottom w:val="single" w:sz="4" w:space="0" w:color="auto"/>
              <w:right w:val="single" w:sz="4" w:space="0" w:color="auto"/>
            </w:tcBorders>
            <w:vAlign w:val="center"/>
          </w:tcPr>
          <w:p w14:paraId="7C77D973" w14:textId="1D35E6AC"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奖金</w:t>
            </w:r>
          </w:p>
        </w:tc>
        <w:tc>
          <w:tcPr>
            <w:tcW w:w="2551" w:type="dxa"/>
            <w:gridSpan w:val="2"/>
            <w:tcBorders>
              <w:top w:val="nil"/>
              <w:left w:val="nil"/>
              <w:bottom w:val="single" w:sz="4" w:space="0" w:color="auto"/>
              <w:right w:val="single" w:sz="4" w:space="0" w:color="auto"/>
            </w:tcBorders>
            <w:vAlign w:val="center"/>
          </w:tcPr>
          <w:p w14:paraId="7C77D974" w14:textId="7EA59F0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C77D975" w14:textId="5B88A2F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7C77D976" w14:textId="77777777" w:rsidR="00AF0DA9" w:rsidRDefault="00AF0DA9"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AF0DA9" w14:paraId="6B0E8D66"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E86EA7F" w14:textId="37DF1C7E"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30104</w:t>
            </w:r>
          </w:p>
        </w:tc>
        <w:tc>
          <w:tcPr>
            <w:tcW w:w="3980" w:type="dxa"/>
            <w:gridSpan w:val="2"/>
            <w:tcBorders>
              <w:top w:val="nil"/>
              <w:left w:val="nil"/>
              <w:bottom w:val="single" w:sz="4" w:space="0" w:color="auto"/>
              <w:right w:val="single" w:sz="4" w:space="0" w:color="auto"/>
            </w:tcBorders>
            <w:vAlign w:val="center"/>
          </w:tcPr>
          <w:p w14:paraId="28DED956" w14:textId="0554D69C"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其他社会保障缴费</w:t>
            </w:r>
          </w:p>
        </w:tc>
        <w:tc>
          <w:tcPr>
            <w:tcW w:w="2551" w:type="dxa"/>
            <w:gridSpan w:val="2"/>
            <w:tcBorders>
              <w:top w:val="nil"/>
              <w:left w:val="nil"/>
              <w:bottom w:val="single" w:sz="4" w:space="0" w:color="auto"/>
              <w:right w:val="single" w:sz="4" w:space="0" w:color="auto"/>
            </w:tcBorders>
            <w:vAlign w:val="center"/>
          </w:tcPr>
          <w:p w14:paraId="084491DC" w14:textId="32D3978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137.19</w:t>
            </w:r>
          </w:p>
        </w:tc>
        <w:tc>
          <w:tcPr>
            <w:tcW w:w="2977" w:type="dxa"/>
            <w:gridSpan w:val="3"/>
            <w:tcBorders>
              <w:top w:val="nil"/>
              <w:left w:val="nil"/>
              <w:bottom w:val="single" w:sz="4" w:space="0" w:color="auto"/>
              <w:right w:val="single" w:sz="4" w:space="0" w:color="auto"/>
            </w:tcBorders>
            <w:vAlign w:val="center"/>
          </w:tcPr>
          <w:p w14:paraId="499C61B0" w14:textId="23E124A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137.19</w:t>
            </w:r>
          </w:p>
        </w:tc>
        <w:tc>
          <w:tcPr>
            <w:tcW w:w="2692" w:type="dxa"/>
            <w:gridSpan w:val="2"/>
            <w:tcBorders>
              <w:top w:val="nil"/>
              <w:left w:val="nil"/>
              <w:bottom w:val="single" w:sz="4" w:space="0" w:color="auto"/>
              <w:right w:val="single" w:sz="4" w:space="0" w:color="auto"/>
            </w:tcBorders>
            <w:vAlign w:val="center"/>
          </w:tcPr>
          <w:p w14:paraId="0F5C82B2" w14:textId="77777777" w:rsidR="00AF0DA9" w:rsidRDefault="00AF0DA9" w:rsidP="009D15A2">
            <w:pPr>
              <w:widowControl/>
              <w:autoSpaceDE/>
              <w:autoSpaceDN/>
              <w:snapToGrid/>
              <w:spacing w:line="240" w:lineRule="auto"/>
              <w:ind w:firstLine="0"/>
              <w:jc w:val="right"/>
              <w:rPr>
                <w:rFonts w:eastAsia="宋体"/>
                <w:sz w:val="20"/>
              </w:rPr>
            </w:pPr>
          </w:p>
        </w:tc>
      </w:tr>
      <w:tr w:rsidR="00AF0DA9" w14:paraId="0CFCDA26"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645EC2E" w14:textId="22B9C111"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30106</w:t>
            </w:r>
          </w:p>
        </w:tc>
        <w:tc>
          <w:tcPr>
            <w:tcW w:w="3980" w:type="dxa"/>
            <w:gridSpan w:val="2"/>
            <w:tcBorders>
              <w:top w:val="nil"/>
              <w:left w:val="nil"/>
              <w:bottom w:val="single" w:sz="4" w:space="0" w:color="auto"/>
              <w:right w:val="single" w:sz="4" w:space="0" w:color="auto"/>
            </w:tcBorders>
            <w:vAlign w:val="center"/>
          </w:tcPr>
          <w:p w14:paraId="738288A2" w14:textId="4B306AF6"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伙食补助费</w:t>
            </w:r>
          </w:p>
        </w:tc>
        <w:tc>
          <w:tcPr>
            <w:tcW w:w="2551" w:type="dxa"/>
            <w:gridSpan w:val="2"/>
            <w:tcBorders>
              <w:top w:val="nil"/>
              <w:left w:val="nil"/>
              <w:bottom w:val="single" w:sz="4" w:space="0" w:color="auto"/>
              <w:right w:val="single" w:sz="4" w:space="0" w:color="auto"/>
            </w:tcBorders>
            <w:vAlign w:val="center"/>
          </w:tcPr>
          <w:p w14:paraId="71C0ACA7" w14:textId="7A680B5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07AC81FA" w14:textId="0F48716A"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0002F851" w14:textId="77777777" w:rsidR="00AF0DA9" w:rsidRDefault="00AF0DA9" w:rsidP="009D15A2">
            <w:pPr>
              <w:widowControl/>
              <w:autoSpaceDE/>
              <w:autoSpaceDN/>
              <w:snapToGrid/>
              <w:spacing w:line="240" w:lineRule="auto"/>
              <w:ind w:firstLine="0"/>
              <w:jc w:val="right"/>
              <w:rPr>
                <w:rFonts w:eastAsia="宋体"/>
                <w:sz w:val="20"/>
              </w:rPr>
            </w:pPr>
          </w:p>
        </w:tc>
      </w:tr>
      <w:tr w:rsidR="00AF0DA9" w14:paraId="108AABFA"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F40A3FA" w14:textId="1B844BA4"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30107</w:t>
            </w:r>
          </w:p>
        </w:tc>
        <w:tc>
          <w:tcPr>
            <w:tcW w:w="3980" w:type="dxa"/>
            <w:gridSpan w:val="2"/>
            <w:tcBorders>
              <w:top w:val="nil"/>
              <w:left w:val="nil"/>
              <w:bottom w:val="single" w:sz="4" w:space="0" w:color="auto"/>
              <w:right w:val="single" w:sz="4" w:space="0" w:color="auto"/>
            </w:tcBorders>
            <w:vAlign w:val="center"/>
          </w:tcPr>
          <w:p w14:paraId="5DDF712E" w14:textId="3D56981D"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绩效工资</w:t>
            </w:r>
          </w:p>
        </w:tc>
        <w:tc>
          <w:tcPr>
            <w:tcW w:w="2551" w:type="dxa"/>
            <w:gridSpan w:val="2"/>
            <w:tcBorders>
              <w:top w:val="nil"/>
              <w:left w:val="nil"/>
              <w:bottom w:val="single" w:sz="4" w:space="0" w:color="auto"/>
              <w:right w:val="single" w:sz="4" w:space="0" w:color="auto"/>
            </w:tcBorders>
            <w:vAlign w:val="center"/>
          </w:tcPr>
          <w:p w14:paraId="6005D6DD" w14:textId="04884D3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1,965.84</w:t>
            </w:r>
          </w:p>
        </w:tc>
        <w:tc>
          <w:tcPr>
            <w:tcW w:w="2977" w:type="dxa"/>
            <w:gridSpan w:val="3"/>
            <w:tcBorders>
              <w:top w:val="nil"/>
              <w:left w:val="nil"/>
              <w:bottom w:val="single" w:sz="4" w:space="0" w:color="auto"/>
              <w:right w:val="single" w:sz="4" w:space="0" w:color="auto"/>
            </w:tcBorders>
            <w:vAlign w:val="center"/>
          </w:tcPr>
          <w:p w14:paraId="5B10BE5D" w14:textId="6933B94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1,965.84</w:t>
            </w:r>
          </w:p>
        </w:tc>
        <w:tc>
          <w:tcPr>
            <w:tcW w:w="2692" w:type="dxa"/>
            <w:gridSpan w:val="2"/>
            <w:tcBorders>
              <w:top w:val="nil"/>
              <w:left w:val="nil"/>
              <w:bottom w:val="single" w:sz="4" w:space="0" w:color="auto"/>
              <w:right w:val="single" w:sz="4" w:space="0" w:color="auto"/>
            </w:tcBorders>
            <w:vAlign w:val="center"/>
          </w:tcPr>
          <w:p w14:paraId="2C63ED13" w14:textId="77777777" w:rsidR="00AF0DA9" w:rsidRDefault="00AF0DA9" w:rsidP="009D15A2">
            <w:pPr>
              <w:widowControl/>
              <w:autoSpaceDE/>
              <w:autoSpaceDN/>
              <w:snapToGrid/>
              <w:spacing w:line="240" w:lineRule="auto"/>
              <w:ind w:firstLine="0"/>
              <w:jc w:val="right"/>
              <w:rPr>
                <w:rFonts w:eastAsia="宋体"/>
                <w:sz w:val="20"/>
              </w:rPr>
            </w:pPr>
          </w:p>
        </w:tc>
      </w:tr>
      <w:tr w:rsidR="00AF0DA9" w14:paraId="3FD93A9A"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B5A447B" w14:textId="3E165997"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30108</w:t>
            </w:r>
          </w:p>
        </w:tc>
        <w:tc>
          <w:tcPr>
            <w:tcW w:w="3980" w:type="dxa"/>
            <w:gridSpan w:val="2"/>
            <w:tcBorders>
              <w:top w:val="nil"/>
              <w:left w:val="nil"/>
              <w:bottom w:val="single" w:sz="4" w:space="0" w:color="auto"/>
              <w:right w:val="single" w:sz="4" w:space="0" w:color="auto"/>
            </w:tcBorders>
            <w:vAlign w:val="center"/>
          </w:tcPr>
          <w:p w14:paraId="6101F4A8" w14:textId="7A77D383"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机关事业单位基本养老保险缴费</w:t>
            </w:r>
          </w:p>
        </w:tc>
        <w:tc>
          <w:tcPr>
            <w:tcW w:w="2551" w:type="dxa"/>
            <w:gridSpan w:val="2"/>
            <w:tcBorders>
              <w:top w:val="nil"/>
              <w:left w:val="nil"/>
              <w:bottom w:val="single" w:sz="4" w:space="0" w:color="auto"/>
              <w:right w:val="single" w:sz="4" w:space="0" w:color="auto"/>
            </w:tcBorders>
            <w:vAlign w:val="center"/>
          </w:tcPr>
          <w:p w14:paraId="2313B6F0" w14:textId="7C0728C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465DC9DD" w14:textId="005908A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1715F15D" w14:textId="77777777" w:rsidR="00AF0DA9" w:rsidRDefault="00AF0DA9" w:rsidP="009D15A2">
            <w:pPr>
              <w:widowControl/>
              <w:autoSpaceDE/>
              <w:autoSpaceDN/>
              <w:snapToGrid/>
              <w:spacing w:line="240" w:lineRule="auto"/>
              <w:ind w:firstLine="0"/>
              <w:jc w:val="right"/>
              <w:rPr>
                <w:rFonts w:eastAsia="宋体"/>
                <w:sz w:val="20"/>
              </w:rPr>
            </w:pPr>
          </w:p>
        </w:tc>
      </w:tr>
      <w:tr w:rsidR="00AF0DA9" w14:paraId="3E433187"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A9CE988" w14:textId="61FA4ABD"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30109</w:t>
            </w:r>
          </w:p>
        </w:tc>
        <w:tc>
          <w:tcPr>
            <w:tcW w:w="3980" w:type="dxa"/>
            <w:gridSpan w:val="2"/>
            <w:tcBorders>
              <w:top w:val="nil"/>
              <w:left w:val="nil"/>
              <w:bottom w:val="single" w:sz="4" w:space="0" w:color="auto"/>
              <w:right w:val="single" w:sz="4" w:space="0" w:color="auto"/>
            </w:tcBorders>
            <w:vAlign w:val="center"/>
          </w:tcPr>
          <w:p w14:paraId="50B7EAE2" w14:textId="5A122221"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职业年金缴费</w:t>
            </w:r>
          </w:p>
        </w:tc>
        <w:tc>
          <w:tcPr>
            <w:tcW w:w="2551" w:type="dxa"/>
            <w:gridSpan w:val="2"/>
            <w:tcBorders>
              <w:top w:val="nil"/>
              <w:left w:val="nil"/>
              <w:bottom w:val="single" w:sz="4" w:space="0" w:color="auto"/>
              <w:right w:val="single" w:sz="4" w:space="0" w:color="auto"/>
            </w:tcBorders>
            <w:vAlign w:val="center"/>
          </w:tcPr>
          <w:p w14:paraId="3ABAD032" w14:textId="39B4F094"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2BD1DDD0" w14:textId="72AED426"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2D3751A0" w14:textId="77777777" w:rsidR="00AF0DA9" w:rsidRDefault="00AF0DA9" w:rsidP="009D15A2">
            <w:pPr>
              <w:widowControl/>
              <w:autoSpaceDE/>
              <w:autoSpaceDN/>
              <w:snapToGrid/>
              <w:spacing w:line="240" w:lineRule="auto"/>
              <w:ind w:firstLine="0"/>
              <w:jc w:val="right"/>
              <w:rPr>
                <w:rFonts w:eastAsia="宋体"/>
                <w:sz w:val="20"/>
              </w:rPr>
            </w:pPr>
          </w:p>
        </w:tc>
      </w:tr>
      <w:tr w:rsidR="00AF0DA9" w14:paraId="40FACD59"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62D0EA90" w14:textId="008DCF3F"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w:t>
            </w:r>
          </w:p>
        </w:tc>
        <w:tc>
          <w:tcPr>
            <w:tcW w:w="3980" w:type="dxa"/>
            <w:gridSpan w:val="2"/>
            <w:tcBorders>
              <w:top w:val="nil"/>
              <w:left w:val="nil"/>
              <w:bottom w:val="single" w:sz="4" w:space="0" w:color="auto"/>
              <w:right w:val="single" w:sz="4" w:space="0" w:color="auto"/>
            </w:tcBorders>
            <w:vAlign w:val="center"/>
          </w:tcPr>
          <w:p w14:paraId="03C38091" w14:textId="5B5453D7"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商品和服务支出</w:t>
            </w:r>
          </w:p>
        </w:tc>
        <w:tc>
          <w:tcPr>
            <w:tcW w:w="2551" w:type="dxa"/>
            <w:gridSpan w:val="2"/>
            <w:tcBorders>
              <w:top w:val="nil"/>
              <w:left w:val="nil"/>
              <w:bottom w:val="single" w:sz="4" w:space="0" w:color="auto"/>
              <w:right w:val="single" w:sz="4" w:space="0" w:color="auto"/>
            </w:tcBorders>
            <w:vAlign w:val="center"/>
          </w:tcPr>
          <w:p w14:paraId="7E27DD84" w14:textId="73444785"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289.50</w:t>
            </w:r>
          </w:p>
        </w:tc>
        <w:tc>
          <w:tcPr>
            <w:tcW w:w="2977" w:type="dxa"/>
            <w:gridSpan w:val="3"/>
            <w:tcBorders>
              <w:top w:val="nil"/>
              <w:left w:val="nil"/>
              <w:bottom w:val="single" w:sz="4" w:space="0" w:color="auto"/>
              <w:right w:val="single" w:sz="4" w:space="0" w:color="auto"/>
            </w:tcBorders>
            <w:vAlign w:val="center"/>
          </w:tcPr>
          <w:p w14:paraId="5A69FC8D"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2F0A80C5" w14:textId="704D0A34"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289.50</w:t>
            </w:r>
          </w:p>
        </w:tc>
      </w:tr>
      <w:tr w:rsidR="00AF0DA9" w14:paraId="3F970879"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84C5028" w14:textId="4D214289"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30201</w:t>
            </w:r>
          </w:p>
        </w:tc>
        <w:tc>
          <w:tcPr>
            <w:tcW w:w="3980" w:type="dxa"/>
            <w:gridSpan w:val="2"/>
            <w:tcBorders>
              <w:top w:val="nil"/>
              <w:left w:val="nil"/>
              <w:bottom w:val="single" w:sz="4" w:space="0" w:color="auto"/>
              <w:right w:val="single" w:sz="4" w:space="0" w:color="auto"/>
            </w:tcBorders>
            <w:vAlign w:val="center"/>
          </w:tcPr>
          <w:p w14:paraId="62ABDAA8" w14:textId="10026880"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办公费</w:t>
            </w:r>
          </w:p>
        </w:tc>
        <w:tc>
          <w:tcPr>
            <w:tcW w:w="2551" w:type="dxa"/>
            <w:gridSpan w:val="2"/>
            <w:tcBorders>
              <w:top w:val="nil"/>
              <w:left w:val="nil"/>
              <w:bottom w:val="single" w:sz="4" w:space="0" w:color="auto"/>
              <w:right w:val="single" w:sz="4" w:space="0" w:color="auto"/>
            </w:tcBorders>
            <w:vAlign w:val="center"/>
          </w:tcPr>
          <w:p w14:paraId="75F04DD9" w14:textId="1D78BEB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98.73</w:t>
            </w:r>
          </w:p>
        </w:tc>
        <w:tc>
          <w:tcPr>
            <w:tcW w:w="2977" w:type="dxa"/>
            <w:gridSpan w:val="3"/>
            <w:tcBorders>
              <w:top w:val="nil"/>
              <w:left w:val="nil"/>
              <w:bottom w:val="single" w:sz="4" w:space="0" w:color="auto"/>
              <w:right w:val="single" w:sz="4" w:space="0" w:color="auto"/>
            </w:tcBorders>
            <w:vAlign w:val="center"/>
          </w:tcPr>
          <w:p w14:paraId="1EE7707A"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2FD2A880" w14:textId="568D6C1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98.73</w:t>
            </w:r>
          </w:p>
        </w:tc>
      </w:tr>
      <w:tr w:rsidR="00AF0DA9" w14:paraId="4FA465C5"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5A969AB" w14:textId="476FAB19"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30202</w:t>
            </w:r>
          </w:p>
        </w:tc>
        <w:tc>
          <w:tcPr>
            <w:tcW w:w="3980" w:type="dxa"/>
            <w:gridSpan w:val="2"/>
            <w:tcBorders>
              <w:top w:val="nil"/>
              <w:left w:val="nil"/>
              <w:bottom w:val="single" w:sz="4" w:space="0" w:color="auto"/>
              <w:right w:val="single" w:sz="4" w:space="0" w:color="auto"/>
            </w:tcBorders>
            <w:vAlign w:val="center"/>
          </w:tcPr>
          <w:p w14:paraId="0F47B046" w14:textId="2203CB8E"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印刷费</w:t>
            </w:r>
          </w:p>
        </w:tc>
        <w:tc>
          <w:tcPr>
            <w:tcW w:w="2551" w:type="dxa"/>
            <w:gridSpan w:val="2"/>
            <w:tcBorders>
              <w:top w:val="nil"/>
              <w:left w:val="nil"/>
              <w:bottom w:val="single" w:sz="4" w:space="0" w:color="auto"/>
              <w:right w:val="single" w:sz="4" w:space="0" w:color="auto"/>
            </w:tcBorders>
            <w:vAlign w:val="center"/>
          </w:tcPr>
          <w:p w14:paraId="4C42172A" w14:textId="3C384C1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14.38</w:t>
            </w:r>
          </w:p>
        </w:tc>
        <w:tc>
          <w:tcPr>
            <w:tcW w:w="2977" w:type="dxa"/>
            <w:gridSpan w:val="3"/>
            <w:tcBorders>
              <w:top w:val="nil"/>
              <w:left w:val="nil"/>
              <w:bottom w:val="single" w:sz="4" w:space="0" w:color="auto"/>
              <w:right w:val="single" w:sz="4" w:space="0" w:color="auto"/>
            </w:tcBorders>
            <w:vAlign w:val="center"/>
          </w:tcPr>
          <w:p w14:paraId="1E7F86C5"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1D61E53F" w14:textId="0A79A53A"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14.38</w:t>
            </w:r>
          </w:p>
        </w:tc>
      </w:tr>
      <w:tr w:rsidR="00AF0DA9" w14:paraId="1306CE78"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8C178EC" w14:textId="06A4C887"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30203</w:t>
            </w:r>
          </w:p>
        </w:tc>
        <w:tc>
          <w:tcPr>
            <w:tcW w:w="3980" w:type="dxa"/>
            <w:gridSpan w:val="2"/>
            <w:tcBorders>
              <w:top w:val="nil"/>
              <w:left w:val="nil"/>
              <w:bottom w:val="single" w:sz="4" w:space="0" w:color="auto"/>
              <w:right w:val="single" w:sz="4" w:space="0" w:color="auto"/>
            </w:tcBorders>
            <w:vAlign w:val="center"/>
          </w:tcPr>
          <w:p w14:paraId="3148E7DA" w14:textId="7AAD9085"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咨询费</w:t>
            </w:r>
          </w:p>
        </w:tc>
        <w:tc>
          <w:tcPr>
            <w:tcW w:w="2551" w:type="dxa"/>
            <w:gridSpan w:val="2"/>
            <w:tcBorders>
              <w:top w:val="nil"/>
              <w:left w:val="nil"/>
              <w:bottom w:val="single" w:sz="4" w:space="0" w:color="auto"/>
              <w:right w:val="single" w:sz="4" w:space="0" w:color="auto"/>
            </w:tcBorders>
            <w:vAlign w:val="center"/>
          </w:tcPr>
          <w:p w14:paraId="54F3623F" w14:textId="56CAF1C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80CF2BD"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3C90D0F" w14:textId="77C44BE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6A739EE9"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B74CC73" w14:textId="6F8E4855"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30204</w:t>
            </w:r>
          </w:p>
        </w:tc>
        <w:tc>
          <w:tcPr>
            <w:tcW w:w="3980" w:type="dxa"/>
            <w:gridSpan w:val="2"/>
            <w:tcBorders>
              <w:top w:val="nil"/>
              <w:left w:val="nil"/>
              <w:bottom w:val="single" w:sz="4" w:space="0" w:color="auto"/>
              <w:right w:val="single" w:sz="4" w:space="0" w:color="auto"/>
            </w:tcBorders>
            <w:vAlign w:val="center"/>
          </w:tcPr>
          <w:p w14:paraId="4AD445EC" w14:textId="4079D532"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手续费</w:t>
            </w:r>
          </w:p>
        </w:tc>
        <w:tc>
          <w:tcPr>
            <w:tcW w:w="2551" w:type="dxa"/>
            <w:gridSpan w:val="2"/>
            <w:tcBorders>
              <w:top w:val="nil"/>
              <w:left w:val="nil"/>
              <w:bottom w:val="single" w:sz="4" w:space="0" w:color="auto"/>
              <w:right w:val="single" w:sz="4" w:space="0" w:color="auto"/>
            </w:tcBorders>
            <w:vAlign w:val="center"/>
          </w:tcPr>
          <w:p w14:paraId="4C8B5490" w14:textId="42A9613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837EC63"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34743DCD" w14:textId="409FDE3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7B931503"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F017731" w14:textId="1CF4C3CC"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30205</w:t>
            </w:r>
          </w:p>
        </w:tc>
        <w:tc>
          <w:tcPr>
            <w:tcW w:w="3980" w:type="dxa"/>
            <w:gridSpan w:val="2"/>
            <w:tcBorders>
              <w:top w:val="nil"/>
              <w:left w:val="nil"/>
              <w:bottom w:val="single" w:sz="4" w:space="0" w:color="auto"/>
              <w:right w:val="single" w:sz="4" w:space="0" w:color="auto"/>
            </w:tcBorders>
            <w:vAlign w:val="center"/>
          </w:tcPr>
          <w:p w14:paraId="56466D8A" w14:textId="75081A69"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水费</w:t>
            </w:r>
          </w:p>
        </w:tc>
        <w:tc>
          <w:tcPr>
            <w:tcW w:w="2551" w:type="dxa"/>
            <w:gridSpan w:val="2"/>
            <w:tcBorders>
              <w:top w:val="nil"/>
              <w:left w:val="nil"/>
              <w:bottom w:val="single" w:sz="4" w:space="0" w:color="auto"/>
              <w:right w:val="single" w:sz="4" w:space="0" w:color="auto"/>
            </w:tcBorders>
            <w:vAlign w:val="center"/>
          </w:tcPr>
          <w:p w14:paraId="66E51FB2" w14:textId="770253B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7.07</w:t>
            </w:r>
          </w:p>
        </w:tc>
        <w:tc>
          <w:tcPr>
            <w:tcW w:w="2977" w:type="dxa"/>
            <w:gridSpan w:val="3"/>
            <w:tcBorders>
              <w:top w:val="nil"/>
              <w:left w:val="nil"/>
              <w:bottom w:val="single" w:sz="4" w:space="0" w:color="auto"/>
              <w:right w:val="single" w:sz="4" w:space="0" w:color="auto"/>
            </w:tcBorders>
            <w:vAlign w:val="center"/>
          </w:tcPr>
          <w:p w14:paraId="7EFDE453"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6D2D3D3C" w14:textId="501CB7F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7.07</w:t>
            </w:r>
          </w:p>
        </w:tc>
      </w:tr>
      <w:tr w:rsidR="00AF0DA9" w14:paraId="73F75C03"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4C94F32" w14:textId="52EA1BEA"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30206</w:t>
            </w:r>
          </w:p>
        </w:tc>
        <w:tc>
          <w:tcPr>
            <w:tcW w:w="3980" w:type="dxa"/>
            <w:gridSpan w:val="2"/>
            <w:tcBorders>
              <w:top w:val="nil"/>
              <w:left w:val="nil"/>
              <w:bottom w:val="single" w:sz="4" w:space="0" w:color="auto"/>
              <w:right w:val="single" w:sz="4" w:space="0" w:color="auto"/>
            </w:tcBorders>
            <w:vAlign w:val="center"/>
          </w:tcPr>
          <w:p w14:paraId="49F007DB" w14:textId="7A3DBDE4"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电费</w:t>
            </w:r>
          </w:p>
        </w:tc>
        <w:tc>
          <w:tcPr>
            <w:tcW w:w="2551" w:type="dxa"/>
            <w:gridSpan w:val="2"/>
            <w:tcBorders>
              <w:top w:val="nil"/>
              <w:left w:val="nil"/>
              <w:bottom w:val="single" w:sz="4" w:space="0" w:color="auto"/>
              <w:right w:val="single" w:sz="4" w:space="0" w:color="auto"/>
            </w:tcBorders>
            <w:vAlign w:val="center"/>
          </w:tcPr>
          <w:p w14:paraId="186A3C78" w14:textId="2F5369A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18.13</w:t>
            </w:r>
          </w:p>
        </w:tc>
        <w:tc>
          <w:tcPr>
            <w:tcW w:w="2977" w:type="dxa"/>
            <w:gridSpan w:val="3"/>
            <w:tcBorders>
              <w:top w:val="nil"/>
              <w:left w:val="nil"/>
              <w:bottom w:val="single" w:sz="4" w:space="0" w:color="auto"/>
              <w:right w:val="single" w:sz="4" w:space="0" w:color="auto"/>
            </w:tcBorders>
            <w:vAlign w:val="center"/>
          </w:tcPr>
          <w:p w14:paraId="3E9E8E40"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63C4121A" w14:textId="78CABD0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18.13</w:t>
            </w:r>
          </w:p>
        </w:tc>
      </w:tr>
      <w:tr w:rsidR="00AF0DA9" w14:paraId="11EDE566"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10EEA05C" w14:textId="2DAAC486"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30207</w:t>
            </w:r>
          </w:p>
        </w:tc>
        <w:tc>
          <w:tcPr>
            <w:tcW w:w="3980" w:type="dxa"/>
            <w:gridSpan w:val="2"/>
            <w:tcBorders>
              <w:top w:val="nil"/>
              <w:left w:val="nil"/>
              <w:bottom w:val="single" w:sz="4" w:space="0" w:color="auto"/>
              <w:right w:val="single" w:sz="4" w:space="0" w:color="auto"/>
            </w:tcBorders>
            <w:vAlign w:val="center"/>
          </w:tcPr>
          <w:p w14:paraId="2D8AAF55" w14:textId="0B42035A"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邮电费</w:t>
            </w:r>
          </w:p>
        </w:tc>
        <w:tc>
          <w:tcPr>
            <w:tcW w:w="2551" w:type="dxa"/>
            <w:gridSpan w:val="2"/>
            <w:tcBorders>
              <w:top w:val="nil"/>
              <w:left w:val="nil"/>
              <w:bottom w:val="single" w:sz="4" w:space="0" w:color="auto"/>
              <w:right w:val="single" w:sz="4" w:space="0" w:color="auto"/>
            </w:tcBorders>
            <w:vAlign w:val="center"/>
          </w:tcPr>
          <w:p w14:paraId="3C75156A" w14:textId="2E0A00F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3.89</w:t>
            </w:r>
          </w:p>
        </w:tc>
        <w:tc>
          <w:tcPr>
            <w:tcW w:w="2977" w:type="dxa"/>
            <w:gridSpan w:val="3"/>
            <w:tcBorders>
              <w:top w:val="nil"/>
              <w:left w:val="nil"/>
              <w:bottom w:val="single" w:sz="4" w:space="0" w:color="auto"/>
              <w:right w:val="single" w:sz="4" w:space="0" w:color="auto"/>
            </w:tcBorders>
            <w:vAlign w:val="center"/>
          </w:tcPr>
          <w:p w14:paraId="72C34C8F"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95D0DF9" w14:textId="14C35D4A"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3.89</w:t>
            </w:r>
          </w:p>
        </w:tc>
      </w:tr>
      <w:tr w:rsidR="00AF0DA9" w14:paraId="4D5A6D43"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6AFAB229" w14:textId="7E874FC9"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30208</w:t>
            </w:r>
          </w:p>
        </w:tc>
        <w:tc>
          <w:tcPr>
            <w:tcW w:w="3980" w:type="dxa"/>
            <w:gridSpan w:val="2"/>
            <w:tcBorders>
              <w:top w:val="nil"/>
              <w:left w:val="nil"/>
              <w:bottom w:val="single" w:sz="4" w:space="0" w:color="auto"/>
              <w:right w:val="single" w:sz="4" w:space="0" w:color="auto"/>
            </w:tcBorders>
            <w:vAlign w:val="center"/>
          </w:tcPr>
          <w:p w14:paraId="2E91AE5B" w14:textId="280CC5C9"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取暖费</w:t>
            </w:r>
          </w:p>
        </w:tc>
        <w:tc>
          <w:tcPr>
            <w:tcW w:w="2551" w:type="dxa"/>
            <w:gridSpan w:val="2"/>
            <w:tcBorders>
              <w:top w:val="nil"/>
              <w:left w:val="nil"/>
              <w:bottom w:val="single" w:sz="4" w:space="0" w:color="auto"/>
              <w:right w:val="single" w:sz="4" w:space="0" w:color="auto"/>
            </w:tcBorders>
            <w:vAlign w:val="center"/>
          </w:tcPr>
          <w:p w14:paraId="25DA9C6C" w14:textId="50D3EBE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4EAF9A06"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1B4BA43" w14:textId="25DE90F6"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3E61DA72"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1F54EF4" w14:textId="0D0C7BED"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lastRenderedPageBreak/>
              <w:t>30209</w:t>
            </w:r>
          </w:p>
        </w:tc>
        <w:tc>
          <w:tcPr>
            <w:tcW w:w="3980" w:type="dxa"/>
            <w:gridSpan w:val="2"/>
            <w:tcBorders>
              <w:top w:val="nil"/>
              <w:left w:val="nil"/>
              <w:bottom w:val="single" w:sz="4" w:space="0" w:color="auto"/>
              <w:right w:val="single" w:sz="4" w:space="0" w:color="auto"/>
            </w:tcBorders>
            <w:vAlign w:val="center"/>
          </w:tcPr>
          <w:p w14:paraId="2AE2A68E" w14:textId="32FAE6A6"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物业管理费</w:t>
            </w:r>
          </w:p>
        </w:tc>
        <w:tc>
          <w:tcPr>
            <w:tcW w:w="2551" w:type="dxa"/>
            <w:gridSpan w:val="2"/>
            <w:tcBorders>
              <w:top w:val="nil"/>
              <w:left w:val="nil"/>
              <w:bottom w:val="single" w:sz="4" w:space="0" w:color="auto"/>
              <w:right w:val="single" w:sz="4" w:space="0" w:color="auto"/>
            </w:tcBorders>
            <w:vAlign w:val="center"/>
          </w:tcPr>
          <w:p w14:paraId="541C6D1A" w14:textId="6D0D030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1.69</w:t>
            </w:r>
          </w:p>
        </w:tc>
        <w:tc>
          <w:tcPr>
            <w:tcW w:w="2977" w:type="dxa"/>
            <w:gridSpan w:val="3"/>
            <w:tcBorders>
              <w:top w:val="nil"/>
              <w:left w:val="nil"/>
              <w:bottom w:val="single" w:sz="4" w:space="0" w:color="auto"/>
              <w:right w:val="single" w:sz="4" w:space="0" w:color="auto"/>
            </w:tcBorders>
            <w:vAlign w:val="center"/>
          </w:tcPr>
          <w:p w14:paraId="61925E47"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737AFD8" w14:textId="666C063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1.69</w:t>
            </w:r>
          </w:p>
        </w:tc>
      </w:tr>
      <w:tr w:rsidR="00AF0DA9" w14:paraId="3F5FCDB5"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DB551A4" w14:textId="5E6F46F1"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30211</w:t>
            </w:r>
          </w:p>
        </w:tc>
        <w:tc>
          <w:tcPr>
            <w:tcW w:w="3980" w:type="dxa"/>
            <w:gridSpan w:val="2"/>
            <w:tcBorders>
              <w:top w:val="nil"/>
              <w:left w:val="nil"/>
              <w:bottom w:val="single" w:sz="4" w:space="0" w:color="auto"/>
              <w:right w:val="single" w:sz="4" w:space="0" w:color="auto"/>
            </w:tcBorders>
            <w:vAlign w:val="center"/>
          </w:tcPr>
          <w:p w14:paraId="2009DD31" w14:textId="6E01872E"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差旅费</w:t>
            </w:r>
          </w:p>
        </w:tc>
        <w:tc>
          <w:tcPr>
            <w:tcW w:w="2551" w:type="dxa"/>
            <w:gridSpan w:val="2"/>
            <w:tcBorders>
              <w:top w:val="nil"/>
              <w:left w:val="nil"/>
              <w:bottom w:val="single" w:sz="4" w:space="0" w:color="auto"/>
              <w:right w:val="single" w:sz="4" w:space="0" w:color="auto"/>
            </w:tcBorders>
            <w:vAlign w:val="center"/>
          </w:tcPr>
          <w:p w14:paraId="357767C2" w14:textId="27394FA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9.40</w:t>
            </w:r>
          </w:p>
        </w:tc>
        <w:tc>
          <w:tcPr>
            <w:tcW w:w="2977" w:type="dxa"/>
            <w:gridSpan w:val="3"/>
            <w:tcBorders>
              <w:top w:val="nil"/>
              <w:left w:val="nil"/>
              <w:bottom w:val="single" w:sz="4" w:space="0" w:color="auto"/>
              <w:right w:val="single" w:sz="4" w:space="0" w:color="auto"/>
            </w:tcBorders>
            <w:vAlign w:val="center"/>
          </w:tcPr>
          <w:p w14:paraId="40D457D7"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2D3AAF32" w14:textId="5937EF9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9.40</w:t>
            </w:r>
          </w:p>
        </w:tc>
      </w:tr>
      <w:tr w:rsidR="00AF0DA9" w14:paraId="44F432BD"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83AA3E6" w14:textId="4BABE4AC"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30212</w:t>
            </w:r>
          </w:p>
        </w:tc>
        <w:tc>
          <w:tcPr>
            <w:tcW w:w="3980" w:type="dxa"/>
            <w:gridSpan w:val="2"/>
            <w:tcBorders>
              <w:top w:val="nil"/>
              <w:left w:val="nil"/>
              <w:bottom w:val="single" w:sz="4" w:space="0" w:color="auto"/>
              <w:right w:val="single" w:sz="4" w:space="0" w:color="auto"/>
            </w:tcBorders>
            <w:vAlign w:val="center"/>
          </w:tcPr>
          <w:p w14:paraId="3CAE749D" w14:textId="1C708928"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因公出国（境）费用</w:t>
            </w:r>
          </w:p>
        </w:tc>
        <w:tc>
          <w:tcPr>
            <w:tcW w:w="2551" w:type="dxa"/>
            <w:gridSpan w:val="2"/>
            <w:tcBorders>
              <w:top w:val="nil"/>
              <w:left w:val="nil"/>
              <w:bottom w:val="single" w:sz="4" w:space="0" w:color="auto"/>
              <w:right w:val="single" w:sz="4" w:space="0" w:color="auto"/>
            </w:tcBorders>
            <w:vAlign w:val="center"/>
          </w:tcPr>
          <w:p w14:paraId="0BBC7E82" w14:textId="5CB0762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594E020A"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20B1180B" w14:textId="51EFF5E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5DFFEB15"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21A71ED" w14:textId="244A81E0"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30213</w:t>
            </w:r>
          </w:p>
        </w:tc>
        <w:tc>
          <w:tcPr>
            <w:tcW w:w="3980" w:type="dxa"/>
            <w:gridSpan w:val="2"/>
            <w:tcBorders>
              <w:top w:val="nil"/>
              <w:left w:val="nil"/>
              <w:bottom w:val="single" w:sz="4" w:space="0" w:color="auto"/>
              <w:right w:val="single" w:sz="4" w:space="0" w:color="auto"/>
            </w:tcBorders>
            <w:vAlign w:val="center"/>
          </w:tcPr>
          <w:p w14:paraId="0B9160AD" w14:textId="596526A5"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维修</w:t>
            </w:r>
            <w:r w:rsidRPr="00420EE7">
              <w:rPr>
                <w:rFonts w:cs="Arial" w:hint="eastAsia"/>
                <w:color w:val="000000"/>
                <w:sz w:val="20"/>
                <w:szCs w:val="22"/>
              </w:rPr>
              <w:t>(</w:t>
            </w:r>
            <w:r w:rsidRPr="00420EE7">
              <w:rPr>
                <w:rFonts w:cs="Arial" w:hint="eastAsia"/>
                <w:color w:val="000000"/>
                <w:sz w:val="20"/>
                <w:szCs w:val="22"/>
              </w:rPr>
              <w:t>护</w:t>
            </w:r>
            <w:r w:rsidRPr="00420EE7">
              <w:rPr>
                <w:rFonts w:cs="Arial" w:hint="eastAsia"/>
                <w:color w:val="000000"/>
                <w:sz w:val="20"/>
                <w:szCs w:val="22"/>
              </w:rPr>
              <w:t>)</w:t>
            </w:r>
            <w:r w:rsidRPr="00420EE7">
              <w:rPr>
                <w:rFonts w:cs="Arial" w:hint="eastAsia"/>
                <w:color w:val="000000"/>
                <w:sz w:val="20"/>
                <w:szCs w:val="22"/>
              </w:rPr>
              <w:t>费</w:t>
            </w:r>
          </w:p>
        </w:tc>
        <w:tc>
          <w:tcPr>
            <w:tcW w:w="2551" w:type="dxa"/>
            <w:gridSpan w:val="2"/>
            <w:tcBorders>
              <w:top w:val="nil"/>
              <w:left w:val="nil"/>
              <w:bottom w:val="single" w:sz="4" w:space="0" w:color="auto"/>
              <w:right w:val="single" w:sz="4" w:space="0" w:color="auto"/>
            </w:tcBorders>
            <w:vAlign w:val="center"/>
          </w:tcPr>
          <w:p w14:paraId="63367C93" w14:textId="78B2A05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34.85</w:t>
            </w:r>
          </w:p>
        </w:tc>
        <w:tc>
          <w:tcPr>
            <w:tcW w:w="2977" w:type="dxa"/>
            <w:gridSpan w:val="3"/>
            <w:tcBorders>
              <w:top w:val="nil"/>
              <w:left w:val="nil"/>
              <w:bottom w:val="single" w:sz="4" w:space="0" w:color="auto"/>
              <w:right w:val="single" w:sz="4" w:space="0" w:color="auto"/>
            </w:tcBorders>
            <w:vAlign w:val="center"/>
          </w:tcPr>
          <w:p w14:paraId="3C56084B"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B88E682" w14:textId="7DB9B4F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34.85</w:t>
            </w:r>
          </w:p>
        </w:tc>
      </w:tr>
      <w:tr w:rsidR="00AF0DA9" w14:paraId="2852C9CC"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E7BDDEA" w14:textId="18887198"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30214</w:t>
            </w:r>
          </w:p>
        </w:tc>
        <w:tc>
          <w:tcPr>
            <w:tcW w:w="3980" w:type="dxa"/>
            <w:gridSpan w:val="2"/>
            <w:tcBorders>
              <w:top w:val="nil"/>
              <w:left w:val="nil"/>
              <w:bottom w:val="single" w:sz="4" w:space="0" w:color="auto"/>
              <w:right w:val="single" w:sz="4" w:space="0" w:color="auto"/>
            </w:tcBorders>
            <w:vAlign w:val="center"/>
          </w:tcPr>
          <w:p w14:paraId="50FD3D5D" w14:textId="457A8C0A"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租赁费</w:t>
            </w:r>
          </w:p>
        </w:tc>
        <w:tc>
          <w:tcPr>
            <w:tcW w:w="2551" w:type="dxa"/>
            <w:gridSpan w:val="2"/>
            <w:tcBorders>
              <w:top w:val="nil"/>
              <w:left w:val="nil"/>
              <w:bottom w:val="single" w:sz="4" w:space="0" w:color="auto"/>
              <w:right w:val="single" w:sz="4" w:space="0" w:color="auto"/>
            </w:tcBorders>
            <w:vAlign w:val="center"/>
          </w:tcPr>
          <w:p w14:paraId="1E27ED15" w14:textId="77BF384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1.08</w:t>
            </w:r>
          </w:p>
        </w:tc>
        <w:tc>
          <w:tcPr>
            <w:tcW w:w="2977" w:type="dxa"/>
            <w:gridSpan w:val="3"/>
            <w:tcBorders>
              <w:top w:val="nil"/>
              <w:left w:val="nil"/>
              <w:bottom w:val="single" w:sz="4" w:space="0" w:color="auto"/>
              <w:right w:val="single" w:sz="4" w:space="0" w:color="auto"/>
            </w:tcBorders>
            <w:vAlign w:val="center"/>
          </w:tcPr>
          <w:p w14:paraId="7CBEFF5D"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6579097" w14:textId="5861942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1.08</w:t>
            </w:r>
          </w:p>
        </w:tc>
      </w:tr>
      <w:tr w:rsidR="00AF0DA9" w14:paraId="5D4A0DC7"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C73EDD6" w14:textId="095B41D7"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30215</w:t>
            </w:r>
          </w:p>
        </w:tc>
        <w:tc>
          <w:tcPr>
            <w:tcW w:w="3980" w:type="dxa"/>
            <w:gridSpan w:val="2"/>
            <w:tcBorders>
              <w:top w:val="nil"/>
              <w:left w:val="nil"/>
              <w:bottom w:val="single" w:sz="4" w:space="0" w:color="auto"/>
              <w:right w:val="single" w:sz="4" w:space="0" w:color="auto"/>
            </w:tcBorders>
            <w:vAlign w:val="center"/>
          </w:tcPr>
          <w:p w14:paraId="06782F85" w14:textId="0CF97F4B"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会议费</w:t>
            </w:r>
          </w:p>
        </w:tc>
        <w:tc>
          <w:tcPr>
            <w:tcW w:w="2551" w:type="dxa"/>
            <w:gridSpan w:val="2"/>
            <w:tcBorders>
              <w:top w:val="nil"/>
              <w:left w:val="nil"/>
              <w:bottom w:val="single" w:sz="4" w:space="0" w:color="auto"/>
              <w:right w:val="single" w:sz="4" w:space="0" w:color="auto"/>
            </w:tcBorders>
            <w:vAlign w:val="center"/>
          </w:tcPr>
          <w:p w14:paraId="4BC3AFB2" w14:textId="7DDFA913"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2D382A37"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EB83EB2" w14:textId="327E277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5921C86B"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147AD2AB" w14:textId="5A951DD6"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30216</w:t>
            </w:r>
          </w:p>
        </w:tc>
        <w:tc>
          <w:tcPr>
            <w:tcW w:w="3980" w:type="dxa"/>
            <w:gridSpan w:val="2"/>
            <w:tcBorders>
              <w:top w:val="nil"/>
              <w:left w:val="nil"/>
              <w:bottom w:val="single" w:sz="4" w:space="0" w:color="auto"/>
              <w:right w:val="single" w:sz="4" w:space="0" w:color="auto"/>
            </w:tcBorders>
            <w:vAlign w:val="center"/>
          </w:tcPr>
          <w:p w14:paraId="46F099B3" w14:textId="25A6806C"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培训费</w:t>
            </w:r>
          </w:p>
        </w:tc>
        <w:tc>
          <w:tcPr>
            <w:tcW w:w="2551" w:type="dxa"/>
            <w:gridSpan w:val="2"/>
            <w:tcBorders>
              <w:top w:val="nil"/>
              <w:left w:val="nil"/>
              <w:bottom w:val="single" w:sz="4" w:space="0" w:color="auto"/>
              <w:right w:val="single" w:sz="4" w:space="0" w:color="auto"/>
            </w:tcBorders>
            <w:vAlign w:val="center"/>
          </w:tcPr>
          <w:p w14:paraId="17454EFB" w14:textId="08664CA5"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15.44</w:t>
            </w:r>
          </w:p>
        </w:tc>
        <w:tc>
          <w:tcPr>
            <w:tcW w:w="2977" w:type="dxa"/>
            <w:gridSpan w:val="3"/>
            <w:tcBorders>
              <w:top w:val="nil"/>
              <w:left w:val="nil"/>
              <w:bottom w:val="single" w:sz="4" w:space="0" w:color="auto"/>
              <w:right w:val="single" w:sz="4" w:space="0" w:color="auto"/>
            </w:tcBorders>
            <w:vAlign w:val="center"/>
          </w:tcPr>
          <w:p w14:paraId="58F3BCB0"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199A8D0C" w14:textId="2CBBCA2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15.44</w:t>
            </w:r>
          </w:p>
        </w:tc>
      </w:tr>
      <w:tr w:rsidR="00AF0DA9" w14:paraId="6C0E8721"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6CB65BAE" w14:textId="7F99755D"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30217</w:t>
            </w:r>
          </w:p>
        </w:tc>
        <w:tc>
          <w:tcPr>
            <w:tcW w:w="3980" w:type="dxa"/>
            <w:gridSpan w:val="2"/>
            <w:tcBorders>
              <w:top w:val="nil"/>
              <w:left w:val="nil"/>
              <w:bottom w:val="single" w:sz="4" w:space="0" w:color="auto"/>
              <w:right w:val="single" w:sz="4" w:space="0" w:color="auto"/>
            </w:tcBorders>
            <w:vAlign w:val="center"/>
          </w:tcPr>
          <w:p w14:paraId="2AE82231" w14:textId="3D387196"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公务接待费</w:t>
            </w:r>
          </w:p>
        </w:tc>
        <w:tc>
          <w:tcPr>
            <w:tcW w:w="2551" w:type="dxa"/>
            <w:gridSpan w:val="2"/>
            <w:tcBorders>
              <w:top w:val="nil"/>
              <w:left w:val="nil"/>
              <w:bottom w:val="single" w:sz="4" w:space="0" w:color="auto"/>
              <w:right w:val="single" w:sz="4" w:space="0" w:color="auto"/>
            </w:tcBorders>
            <w:vAlign w:val="center"/>
          </w:tcPr>
          <w:p w14:paraId="26746E92" w14:textId="57970A7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1.49</w:t>
            </w:r>
          </w:p>
        </w:tc>
        <w:tc>
          <w:tcPr>
            <w:tcW w:w="2977" w:type="dxa"/>
            <w:gridSpan w:val="3"/>
            <w:tcBorders>
              <w:top w:val="nil"/>
              <w:left w:val="nil"/>
              <w:bottom w:val="single" w:sz="4" w:space="0" w:color="auto"/>
              <w:right w:val="single" w:sz="4" w:space="0" w:color="auto"/>
            </w:tcBorders>
            <w:vAlign w:val="center"/>
          </w:tcPr>
          <w:p w14:paraId="5BC2966D"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311C710" w14:textId="3B472B8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1.49</w:t>
            </w:r>
          </w:p>
        </w:tc>
      </w:tr>
      <w:tr w:rsidR="00AF0DA9" w14:paraId="7E4B069D"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0669BB82" w14:textId="396A6A9F"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30218</w:t>
            </w:r>
          </w:p>
        </w:tc>
        <w:tc>
          <w:tcPr>
            <w:tcW w:w="3980" w:type="dxa"/>
            <w:gridSpan w:val="2"/>
            <w:tcBorders>
              <w:top w:val="nil"/>
              <w:left w:val="nil"/>
              <w:bottom w:val="single" w:sz="4" w:space="0" w:color="auto"/>
              <w:right w:val="single" w:sz="4" w:space="0" w:color="auto"/>
            </w:tcBorders>
            <w:vAlign w:val="center"/>
          </w:tcPr>
          <w:p w14:paraId="214B196F" w14:textId="42893B84"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专用材料费</w:t>
            </w:r>
          </w:p>
        </w:tc>
        <w:tc>
          <w:tcPr>
            <w:tcW w:w="2551" w:type="dxa"/>
            <w:gridSpan w:val="2"/>
            <w:tcBorders>
              <w:top w:val="nil"/>
              <w:left w:val="nil"/>
              <w:bottom w:val="single" w:sz="4" w:space="0" w:color="auto"/>
              <w:right w:val="single" w:sz="4" w:space="0" w:color="auto"/>
            </w:tcBorders>
            <w:vAlign w:val="center"/>
          </w:tcPr>
          <w:p w14:paraId="591B7B6F" w14:textId="58795DB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0.18</w:t>
            </w:r>
          </w:p>
        </w:tc>
        <w:tc>
          <w:tcPr>
            <w:tcW w:w="2977" w:type="dxa"/>
            <w:gridSpan w:val="3"/>
            <w:tcBorders>
              <w:top w:val="nil"/>
              <w:left w:val="nil"/>
              <w:bottom w:val="single" w:sz="4" w:space="0" w:color="auto"/>
              <w:right w:val="single" w:sz="4" w:space="0" w:color="auto"/>
            </w:tcBorders>
            <w:vAlign w:val="center"/>
          </w:tcPr>
          <w:p w14:paraId="0E5B2F70"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B37948F" w14:textId="345DF9C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0.18</w:t>
            </w:r>
          </w:p>
        </w:tc>
      </w:tr>
      <w:tr w:rsidR="00AF0DA9" w14:paraId="663DDAE9"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11F46AA" w14:textId="25BD040E"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30224</w:t>
            </w:r>
          </w:p>
        </w:tc>
        <w:tc>
          <w:tcPr>
            <w:tcW w:w="3980" w:type="dxa"/>
            <w:gridSpan w:val="2"/>
            <w:tcBorders>
              <w:top w:val="nil"/>
              <w:left w:val="nil"/>
              <w:bottom w:val="single" w:sz="4" w:space="0" w:color="auto"/>
              <w:right w:val="single" w:sz="4" w:space="0" w:color="auto"/>
            </w:tcBorders>
            <w:vAlign w:val="center"/>
          </w:tcPr>
          <w:p w14:paraId="17E6B922" w14:textId="5F516367"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被装购置费</w:t>
            </w:r>
          </w:p>
        </w:tc>
        <w:tc>
          <w:tcPr>
            <w:tcW w:w="2551" w:type="dxa"/>
            <w:gridSpan w:val="2"/>
            <w:tcBorders>
              <w:top w:val="nil"/>
              <w:left w:val="nil"/>
              <w:bottom w:val="single" w:sz="4" w:space="0" w:color="auto"/>
              <w:right w:val="single" w:sz="4" w:space="0" w:color="auto"/>
            </w:tcBorders>
            <w:vAlign w:val="center"/>
          </w:tcPr>
          <w:p w14:paraId="09590ADF" w14:textId="430DBB5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3802C55C"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D5A24AD" w14:textId="14449E1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30D143A4"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99B40F8" w14:textId="505F49D9"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30225</w:t>
            </w:r>
          </w:p>
        </w:tc>
        <w:tc>
          <w:tcPr>
            <w:tcW w:w="3980" w:type="dxa"/>
            <w:gridSpan w:val="2"/>
            <w:tcBorders>
              <w:top w:val="nil"/>
              <w:left w:val="nil"/>
              <w:bottom w:val="single" w:sz="4" w:space="0" w:color="auto"/>
              <w:right w:val="single" w:sz="4" w:space="0" w:color="auto"/>
            </w:tcBorders>
            <w:vAlign w:val="center"/>
          </w:tcPr>
          <w:p w14:paraId="64184BCC" w14:textId="72A0E518"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专用燃料费</w:t>
            </w:r>
          </w:p>
        </w:tc>
        <w:tc>
          <w:tcPr>
            <w:tcW w:w="2551" w:type="dxa"/>
            <w:gridSpan w:val="2"/>
            <w:tcBorders>
              <w:top w:val="nil"/>
              <w:left w:val="nil"/>
              <w:bottom w:val="single" w:sz="4" w:space="0" w:color="auto"/>
              <w:right w:val="single" w:sz="4" w:space="0" w:color="auto"/>
            </w:tcBorders>
            <w:vAlign w:val="center"/>
          </w:tcPr>
          <w:p w14:paraId="1320CBEB" w14:textId="00D9658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6C3BC50B"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C032C8F" w14:textId="27728F4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4F9AA74E"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6C8B9B77" w14:textId="2181ACB4"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30226</w:t>
            </w:r>
          </w:p>
        </w:tc>
        <w:tc>
          <w:tcPr>
            <w:tcW w:w="3980" w:type="dxa"/>
            <w:gridSpan w:val="2"/>
            <w:tcBorders>
              <w:top w:val="nil"/>
              <w:left w:val="nil"/>
              <w:bottom w:val="single" w:sz="4" w:space="0" w:color="auto"/>
              <w:right w:val="single" w:sz="4" w:space="0" w:color="auto"/>
            </w:tcBorders>
            <w:vAlign w:val="center"/>
          </w:tcPr>
          <w:p w14:paraId="42D808C9" w14:textId="06CB26EC"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劳务费</w:t>
            </w:r>
          </w:p>
        </w:tc>
        <w:tc>
          <w:tcPr>
            <w:tcW w:w="2551" w:type="dxa"/>
            <w:gridSpan w:val="2"/>
            <w:tcBorders>
              <w:top w:val="nil"/>
              <w:left w:val="nil"/>
              <w:bottom w:val="single" w:sz="4" w:space="0" w:color="auto"/>
              <w:right w:val="single" w:sz="4" w:space="0" w:color="auto"/>
            </w:tcBorders>
            <w:vAlign w:val="center"/>
          </w:tcPr>
          <w:p w14:paraId="74D5D7DD" w14:textId="2F18D33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21.18</w:t>
            </w:r>
          </w:p>
        </w:tc>
        <w:tc>
          <w:tcPr>
            <w:tcW w:w="2977" w:type="dxa"/>
            <w:gridSpan w:val="3"/>
            <w:tcBorders>
              <w:top w:val="nil"/>
              <w:left w:val="nil"/>
              <w:bottom w:val="single" w:sz="4" w:space="0" w:color="auto"/>
              <w:right w:val="single" w:sz="4" w:space="0" w:color="auto"/>
            </w:tcBorders>
            <w:vAlign w:val="center"/>
          </w:tcPr>
          <w:p w14:paraId="4AC7391D"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7E6E2E1" w14:textId="70F09C3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21.18</w:t>
            </w:r>
          </w:p>
        </w:tc>
      </w:tr>
      <w:tr w:rsidR="00AF0DA9" w14:paraId="16513A8E"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B1B2180" w14:textId="3AA0E1AF"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30227</w:t>
            </w:r>
          </w:p>
        </w:tc>
        <w:tc>
          <w:tcPr>
            <w:tcW w:w="3980" w:type="dxa"/>
            <w:gridSpan w:val="2"/>
            <w:tcBorders>
              <w:top w:val="nil"/>
              <w:left w:val="nil"/>
              <w:bottom w:val="single" w:sz="4" w:space="0" w:color="auto"/>
              <w:right w:val="single" w:sz="4" w:space="0" w:color="auto"/>
            </w:tcBorders>
            <w:vAlign w:val="center"/>
          </w:tcPr>
          <w:p w14:paraId="1AE110E1" w14:textId="48FEC805"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委托业务费</w:t>
            </w:r>
          </w:p>
        </w:tc>
        <w:tc>
          <w:tcPr>
            <w:tcW w:w="2551" w:type="dxa"/>
            <w:gridSpan w:val="2"/>
            <w:tcBorders>
              <w:top w:val="nil"/>
              <w:left w:val="nil"/>
              <w:bottom w:val="single" w:sz="4" w:space="0" w:color="auto"/>
              <w:right w:val="single" w:sz="4" w:space="0" w:color="auto"/>
            </w:tcBorders>
            <w:vAlign w:val="center"/>
          </w:tcPr>
          <w:p w14:paraId="4751585C" w14:textId="666BE9C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6B7AC59"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1F5B8D87" w14:textId="59A5037A"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476A43B0"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D4EE809" w14:textId="714C52A9"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30228</w:t>
            </w:r>
          </w:p>
        </w:tc>
        <w:tc>
          <w:tcPr>
            <w:tcW w:w="3980" w:type="dxa"/>
            <w:gridSpan w:val="2"/>
            <w:tcBorders>
              <w:top w:val="nil"/>
              <w:left w:val="nil"/>
              <w:bottom w:val="single" w:sz="4" w:space="0" w:color="auto"/>
              <w:right w:val="single" w:sz="4" w:space="0" w:color="auto"/>
            </w:tcBorders>
            <w:vAlign w:val="center"/>
          </w:tcPr>
          <w:p w14:paraId="47285BDD" w14:textId="180C1E59"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工会经费</w:t>
            </w:r>
          </w:p>
        </w:tc>
        <w:tc>
          <w:tcPr>
            <w:tcW w:w="2551" w:type="dxa"/>
            <w:gridSpan w:val="2"/>
            <w:tcBorders>
              <w:top w:val="nil"/>
              <w:left w:val="nil"/>
              <w:bottom w:val="single" w:sz="4" w:space="0" w:color="auto"/>
              <w:right w:val="single" w:sz="4" w:space="0" w:color="auto"/>
            </w:tcBorders>
            <w:vAlign w:val="center"/>
          </w:tcPr>
          <w:p w14:paraId="725908C5" w14:textId="54F3715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46.45</w:t>
            </w:r>
          </w:p>
        </w:tc>
        <w:tc>
          <w:tcPr>
            <w:tcW w:w="2977" w:type="dxa"/>
            <w:gridSpan w:val="3"/>
            <w:tcBorders>
              <w:top w:val="nil"/>
              <w:left w:val="nil"/>
              <w:bottom w:val="single" w:sz="4" w:space="0" w:color="auto"/>
              <w:right w:val="single" w:sz="4" w:space="0" w:color="auto"/>
            </w:tcBorders>
            <w:vAlign w:val="center"/>
          </w:tcPr>
          <w:p w14:paraId="5CB26573"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2EADE98" w14:textId="2A834CF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46.45</w:t>
            </w:r>
          </w:p>
        </w:tc>
      </w:tr>
      <w:tr w:rsidR="00AF0DA9" w14:paraId="7B006BB2"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1D78DF27" w14:textId="23F5070A"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30229</w:t>
            </w:r>
          </w:p>
        </w:tc>
        <w:tc>
          <w:tcPr>
            <w:tcW w:w="3980" w:type="dxa"/>
            <w:gridSpan w:val="2"/>
            <w:tcBorders>
              <w:top w:val="nil"/>
              <w:left w:val="nil"/>
              <w:bottom w:val="single" w:sz="4" w:space="0" w:color="auto"/>
              <w:right w:val="single" w:sz="4" w:space="0" w:color="auto"/>
            </w:tcBorders>
            <w:vAlign w:val="center"/>
          </w:tcPr>
          <w:p w14:paraId="411592C4" w14:textId="0A1BC1C9"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福利费</w:t>
            </w:r>
          </w:p>
        </w:tc>
        <w:tc>
          <w:tcPr>
            <w:tcW w:w="2551" w:type="dxa"/>
            <w:gridSpan w:val="2"/>
            <w:tcBorders>
              <w:top w:val="nil"/>
              <w:left w:val="nil"/>
              <w:bottom w:val="single" w:sz="4" w:space="0" w:color="auto"/>
              <w:right w:val="single" w:sz="4" w:space="0" w:color="auto"/>
            </w:tcBorders>
            <w:vAlign w:val="center"/>
          </w:tcPr>
          <w:p w14:paraId="73AC3A7F" w14:textId="1A50A94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15.32</w:t>
            </w:r>
          </w:p>
        </w:tc>
        <w:tc>
          <w:tcPr>
            <w:tcW w:w="2977" w:type="dxa"/>
            <w:gridSpan w:val="3"/>
            <w:tcBorders>
              <w:top w:val="nil"/>
              <w:left w:val="nil"/>
              <w:bottom w:val="single" w:sz="4" w:space="0" w:color="auto"/>
              <w:right w:val="single" w:sz="4" w:space="0" w:color="auto"/>
            </w:tcBorders>
            <w:vAlign w:val="center"/>
          </w:tcPr>
          <w:p w14:paraId="314D1D6A"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766E27F9" w14:textId="0A2B896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15.32</w:t>
            </w:r>
          </w:p>
        </w:tc>
      </w:tr>
      <w:tr w:rsidR="00AF0DA9" w14:paraId="4BC152FC"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0C7AD240" w14:textId="65E5E381"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30231</w:t>
            </w:r>
          </w:p>
        </w:tc>
        <w:tc>
          <w:tcPr>
            <w:tcW w:w="3980" w:type="dxa"/>
            <w:gridSpan w:val="2"/>
            <w:tcBorders>
              <w:top w:val="nil"/>
              <w:left w:val="nil"/>
              <w:bottom w:val="single" w:sz="4" w:space="0" w:color="auto"/>
              <w:right w:val="single" w:sz="4" w:space="0" w:color="auto"/>
            </w:tcBorders>
            <w:vAlign w:val="center"/>
          </w:tcPr>
          <w:p w14:paraId="5EE08909" w14:textId="3F55C180"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公务用车运行维护费</w:t>
            </w:r>
          </w:p>
        </w:tc>
        <w:tc>
          <w:tcPr>
            <w:tcW w:w="2551" w:type="dxa"/>
            <w:gridSpan w:val="2"/>
            <w:tcBorders>
              <w:top w:val="nil"/>
              <w:left w:val="nil"/>
              <w:bottom w:val="single" w:sz="4" w:space="0" w:color="auto"/>
              <w:right w:val="single" w:sz="4" w:space="0" w:color="auto"/>
            </w:tcBorders>
            <w:vAlign w:val="center"/>
          </w:tcPr>
          <w:p w14:paraId="66F6096A" w14:textId="237B780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07D41DF9"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6F8E9399" w14:textId="4343E633"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7BA78585"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E4516CD" w14:textId="57ED2C15"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30239</w:t>
            </w:r>
          </w:p>
        </w:tc>
        <w:tc>
          <w:tcPr>
            <w:tcW w:w="3980" w:type="dxa"/>
            <w:gridSpan w:val="2"/>
            <w:tcBorders>
              <w:top w:val="nil"/>
              <w:left w:val="nil"/>
              <w:bottom w:val="single" w:sz="4" w:space="0" w:color="auto"/>
              <w:right w:val="single" w:sz="4" w:space="0" w:color="auto"/>
            </w:tcBorders>
            <w:vAlign w:val="center"/>
          </w:tcPr>
          <w:p w14:paraId="3B88B1E1" w14:textId="40C100A3"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其他交通费用</w:t>
            </w:r>
          </w:p>
        </w:tc>
        <w:tc>
          <w:tcPr>
            <w:tcW w:w="2551" w:type="dxa"/>
            <w:gridSpan w:val="2"/>
            <w:tcBorders>
              <w:top w:val="nil"/>
              <w:left w:val="nil"/>
              <w:bottom w:val="single" w:sz="4" w:space="0" w:color="auto"/>
              <w:right w:val="single" w:sz="4" w:space="0" w:color="auto"/>
            </w:tcBorders>
            <w:vAlign w:val="center"/>
          </w:tcPr>
          <w:p w14:paraId="061CE4E0" w14:textId="52B8F0A6"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D851A94"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165951E5" w14:textId="1EE316E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52A468D1"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F594971" w14:textId="47425358"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30240</w:t>
            </w:r>
          </w:p>
        </w:tc>
        <w:tc>
          <w:tcPr>
            <w:tcW w:w="3980" w:type="dxa"/>
            <w:gridSpan w:val="2"/>
            <w:tcBorders>
              <w:top w:val="nil"/>
              <w:left w:val="nil"/>
              <w:bottom w:val="single" w:sz="4" w:space="0" w:color="auto"/>
              <w:right w:val="single" w:sz="4" w:space="0" w:color="auto"/>
            </w:tcBorders>
            <w:vAlign w:val="center"/>
          </w:tcPr>
          <w:p w14:paraId="0F633CE2" w14:textId="5684208C"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税金及附加费用</w:t>
            </w:r>
          </w:p>
        </w:tc>
        <w:tc>
          <w:tcPr>
            <w:tcW w:w="2551" w:type="dxa"/>
            <w:gridSpan w:val="2"/>
            <w:tcBorders>
              <w:top w:val="nil"/>
              <w:left w:val="nil"/>
              <w:bottom w:val="single" w:sz="4" w:space="0" w:color="auto"/>
              <w:right w:val="single" w:sz="4" w:space="0" w:color="auto"/>
            </w:tcBorders>
            <w:vAlign w:val="center"/>
          </w:tcPr>
          <w:p w14:paraId="6D2372DB" w14:textId="1BF4E20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03FA23B7"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2E38C32D" w14:textId="08F3919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139F264E"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F1A8F95" w14:textId="25E182F0"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30299</w:t>
            </w:r>
          </w:p>
        </w:tc>
        <w:tc>
          <w:tcPr>
            <w:tcW w:w="3980" w:type="dxa"/>
            <w:gridSpan w:val="2"/>
            <w:tcBorders>
              <w:top w:val="nil"/>
              <w:left w:val="nil"/>
              <w:bottom w:val="single" w:sz="4" w:space="0" w:color="auto"/>
              <w:right w:val="single" w:sz="4" w:space="0" w:color="auto"/>
            </w:tcBorders>
            <w:vAlign w:val="center"/>
          </w:tcPr>
          <w:p w14:paraId="49032BC2" w14:textId="5768F020"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其他商品和服务支出</w:t>
            </w:r>
          </w:p>
        </w:tc>
        <w:tc>
          <w:tcPr>
            <w:tcW w:w="2551" w:type="dxa"/>
            <w:gridSpan w:val="2"/>
            <w:tcBorders>
              <w:top w:val="nil"/>
              <w:left w:val="nil"/>
              <w:bottom w:val="single" w:sz="4" w:space="0" w:color="auto"/>
              <w:right w:val="single" w:sz="4" w:space="0" w:color="auto"/>
            </w:tcBorders>
            <w:vAlign w:val="center"/>
          </w:tcPr>
          <w:p w14:paraId="19B28925" w14:textId="1C90ED15"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0.22</w:t>
            </w:r>
          </w:p>
        </w:tc>
        <w:tc>
          <w:tcPr>
            <w:tcW w:w="2977" w:type="dxa"/>
            <w:gridSpan w:val="3"/>
            <w:tcBorders>
              <w:top w:val="nil"/>
              <w:left w:val="nil"/>
              <w:bottom w:val="single" w:sz="4" w:space="0" w:color="auto"/>
              <w:right w:val="single" w:sz="4" w:space="0" w:color="auto"/>
            </w:tcBorders>
            <w:vAlign w:val="center"/>
          </w:tcPr>
          <w:p w14:paraId="714417D8"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C53BDA4" w14:textId="0324FB44"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0.22</w:t>
            </w:r>
          </w:p>
        </w:tc>
      </w:tr>
      <w:tr w:rsidR="00AF0DA9" w14:paraId="1C5E6DA2"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AFDA8EE" w14:textId="6EB184BE"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w:t>
            </w:r>
          </w:p>
        </w:tc>
        <w:tc>
          <w:tcPr>
            <w:tcW w:w="3980" w:type="dxa"/>
            <w:gridSpan w:val="2"/>
            <w:tcBorders>
              <w:top w:val="nil"/>
              <w:left w:val="nil"/>
              <w:bottom w:val="single" w:sz="4" w:space="0" w:color="auto"/>
              <w:right w:val="single" w:sz="4" w:space="0" w:color="auto"/>
            </w:tcBorders>
            <w:vAlign w:val="center"/>
          </w:tcPr>
          <w:p w14:paraId="60467286" w14:textId="2B3E6B47"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对个人和家庭的补助</w:t>
            </w:r>
          </w:p>
        </w:tc>
        <w:tc>
          <w:tcPr>
            <w:tcW w:w="2551" w:type="dxa"/>
            <w:gridSpan w:val="2"/>
            <w:tcBorders>
              <w:top w:val="nil"/>
              <w:left w:val="nil"/>
              <w:bottom w:val="single" w:sz="4" w:space="0" w:color="auto"/>
              <w:right w:val="single" w:sz="4" w:space="0" w:color="auto"/>
            </w:tcBorders>
            <w:vAlign w:val="center"/>
          </w:tcPr>
          <w:p w14:paraId="09A46423" w14:textId="7EE408B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770.33</w:t>
            </w:r>
          </w:p>
        </w:tc>
        <w:tc>
          <w:tcPr>
            <w:tcW w:w="2977" w:type="dxa"/>
            <w:gridSpan w:val="3"/>
            <w:tcBorders>
              <w:top w:val="nil"/>
              <w:left w:val="nil"/>
              <w:bottom w:val="single" w:sz="4" w:space="0" w:color="auto"/>
              <w:right w:val="single" w:sz="4" w:space="0" w:color="auto"/>
            </w:tcBorders>
            <w:vAlign w:val="center"/>
          </w:tcPr>
          <w:p w14:paraId="02A243F2" w14:textId="561480B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770.33</w:t>
            </w:r>
          </w:p>
        </w:tc>
        <w:tc>
          <w:tcPr>
            <w:tcW w:w="2692" w:type="dxa"/>
            <w:gridSpan w:val="2"/>
            <w:tcBorders>
              <w:top w:val="nil"/>
              <w:left w:val="nil"/>
              <w:bottom w:val="single" w:sz="4" w:space="0" w:color="auto"/>
              <w:right w:val="single" w:sz="4" w:space="0" w:color="auto"/>
            </w:tcBorders>
            <w:vAlign w:val="center"/>
          </w:tcPr>
          <w:p w14:paraId="26155B5B" w14:textId="4EE82DF6" w:rsidR="00AF0DA9" w:rsidRDefault="00AF0DA9" w:rsidP="009D15A2">
            <w:pPr>
              <w:widowControl/>
              <w:autoSpaceDE/>
              <w:autoSpaceDN/>
              <w:snapToGrid/>
              <w:spacing w:line="240" w:lineRule="auto"/>
              <w:ind w:firstLine="0"/>
              <w:jc w:val="right"/>
              <w:rPr>
                <w:rFonts w:eastAsia="宋体"/>
                <w:sz w:val="20"/>
              </w:rPr>
            </w:pPr>
          </w:p>
        </w:tc>
      </w:tr>
      <w:tr w:rsidR="00AF0DA9" w14:paraId="11AB385F"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7432B6F" w14:textId="14A65F2F"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30301</w:t>
            </w:r>
          </w:p>
        </w:tc>
        <w:tc>
          <w:tcPr>
            <w:tcW w:w="3980" w:type="dxa"/>
            <w:gridSpan w:val="2"/>
            <w:tcBorders>
              <w:top w:val="nil"/>
              <w:left w:val="nil"/>
              <w:bottom w:val="single" w:sz="4" w:space="0" w:color="auto"/>
              <w:right w:val="single" w:sz="4" w:space="0" w:color="auto"/>
            </w:tcBorders>
            <w:vAlign w:val="center"/>
          </w:tcPr>
          <w:p w14:paraId="56E6085B" w14:textId="4D9E4020"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离休费</w:t>
            </w:r>
          </w:p>
        </w:tc>
        <w:tc>
          <w:tcPr>
            <w:tcW w:w="2551" w:type="dxa"/>
            <w:gridSpan w:val="2"/>
            <w:tcBorders>
              <w:top w:val="nil"/>
              <w:left w:val="nil"/>
              <w:bottom w:val="single" w:sz="4" w:space="0" w:color="auto"/>
              <w:right w:val="single" w:sz="4" w:space="0" w:color="auto"/>
            </w:tcBorders>
            <w:vAlign w:val="center"/>
          </w:tcPr>
          <w:p w14:paraId="51DB6C64" w14:textId="0D2FE06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53.78</w:t>
            </w:r>
          </w:p>
        </w:tc>
        <w:tc>
          <w:tcPr>
            <w:tcW w:w="2977" w:type="dxa"/>
            <w:gridSpan w:val="3"/>
            <w:tcBorders>
              <w:top w:val="nil"/>
              <w:left w:val="nil"/>
              <w:bottom w:val="single" w:sz="4" w:space="0" w:color="auto"/>
              <w:right w:val="single" w:sz="4" w:space="0" w:color="auto"/>
            </w:tcBorders>
            <w:vAlign w:val="center"/>
          </w:tcPr>
          <w:p w14:paraId="69DA104B" w14:textId="6B9BBAC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53.78</w:t>
            </w:r>
          </w:p>
        </w:tc>
        <w:tc>
          <w:tcPr>
            <w:tcW w:w="2692" w:type="dxa"/>
            <w:gridSpan w:val="2"/>
            <w:tcBorders>
              <w:top w:val="nil"/>
              <w:left w:val="nil"/>
              <w:bottom w:val="single" w:sz="4" w:space="0" w:color="auto"/>
              <w:right w:val="single" w:sz="4" w:space="0" w:color="auto"/>
            </w:tcBorders>
            <w:vAlign w:val="center"/>
          </w:tcPr>
          <w:p w14:paraId="6DAFF086" w14:textId="3C380E69" w:rsidR="00AF0DA9" w:rsidRDefault="00AF0DA9" w:rsidP="009D15A2">
            <w:pPr>
              <w:widowControl/>
              <w:autoSpaceDE/>
              <w:autoSpaceDN/>
              <w:snapToGrid/>
              <w:spacing w:line="240" w:lineRule="auto"/>
              <w:ind w:firstLine="0"/>
              <w:jc w:val="right"/>
              <w:rPr>
                <w:rFonts w:eastAsia="宋体"/>
                <w:sz w:val="20"/>
              </w:rPr>
            </w:pPr>
          </w:p>
        </w:tc>
      </w:tr>
      <w:tr w:rsidR="00AF0DA9" w14:paraId="7C77D97D"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C77D978" w14:textId="4B0EF25A" w:rsidR="00AF0DA9" w:rsidRDefault="00AF0DA9" w:rsidP="00AF0DA9">
            <w:pPr>
              <w:widowControl/>
              <w:autoSpaceDE/>
              <w:autoSpaceDN/>
              <w:snapToGrid/>
              <w:spacing w:line="240" w:lineRule="auto"/>
              <w:ind w:firstLine="0"/>
              <w:jc w:val="left"/>
              <w:rPr>
                <w:rFonts w:eastAsia="宋体"/>
                <w:sz w:val="20"/>
              </w:rPr>
            </w:pPr>
            <w:r>
              <w:rPr>
                <w:rFonts w:cs="Arial" w:hint="eastAsia"/>
                <w:color w:val="000000"/>
                <w:sz w:val="22"/>
                <w:szCs w:val="22"/>
              </w:rPr>
              <w:t>30302</w:t>
            </w:r>
          </w:p>
        </w:tc>
        <w:tc>
          <w:tcPr>
            <w:tcW w:w="3980" w:type="dxa"/>
            <w:gridSpan w:val="2"/>
            <w:tcBorders>
              <w:top w:val="nil"/>
              <w:left w:val="nil"/>
              <w:bottom w:val="single" w:sz="4" w:space="0" w:color="auto"/>
              <w:right w:val="single" w:sz="4" w:space="0" w:color="auto"/>
            </w:tcBorders>
            <w:vAlign w:val="center"/>
          </w:tcPr>
          <w:p w14:paraId="7C77D979" w14:textId="177441A9" w:rsidR="00AF0DA9" w:rsidRPr="00420EE7" w:rsidRDefault="00AF0DA9" w:rsidP="00420EE7">
            <w:pPr>
              <w:widowControl/>
              <w:autoSpaceDE/>
              <w:autoSpaceDN/>
              <w:spacing w:line="240" w:lineRule="auto"/>
              <w:ind w:firstLine="0"/>
              <w:jc w:val="left"/>
              <w:rPr>
                <w:rFonts w:eastAsia="宋体"/>
                <w:sz w:val="20"/>
              </w:rPr>
            </w:pPr>
            <w:r w:rsidRPr="00420EE7">
              <w:rPr>
                <w:rFonts w:cs="Arial" w:hint="eastAsia"/>
                <w:color w:val="000000"/>
                <w:sz w:val="20"/>
                <w:szCs w:val="22"/>
              </w:rPr>
              <w:t xml:space="preserve">  </w:t>
            </w:r>
            <w:r w:rsidRPr="00420EE7">
              <w:rPr>
                <w:rFonts w:cs="Arial" w:hint="eastAsia"/>
                <w:color w:val="000000"/>
                <w:sz w:val="20"/>
                <w:szCs w:val="22"/>
              </w:rPr>
              <w:t>退休费</w:t>
            </w:r>
          </w:p>
        </w:tc>
        <w:tc>
          <w:tcPr>
            <w:tcW w:w="2551" w:type="dxa"/>
            <w:gridSpan w:val="2"/>
            <w:tcBorders>
              <w:top w:val="nil"/>
              <w:left w:val="nil"/>
              <w:bottom w:val="single" w:sz="4" w:space="0" w:color="auto"/>
              <w:right w:val="single" w:sz="4" w:space="0" w:color="auto"/>
            </w:tcBorders>
            <w:vAlign w:val="center"/>
          </w:tcPr>
          <w:p w14:paraId="7C77D97A" w14:textId="1A0DAB5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179.82</w:t>
            </w:r>
          </w:p>
        </w:tc>
        <w:tc>
          <w:tcPr>
            <w:tcW w:w="2977" w:type="dxa"/>
            <w:gridSpan w:val="3"/>
            <w:tcBorders>
              <w:top w:val="nil"/>
              <w:left w:val="nil"/>
              <w:bottom w:val="single" w:sz="4" w:space="0" w:color="auto"/>
              <w:right w:val="single" w:sz="4" w:space="0" w:color="auto"/>
            </w:tcBorders>
            <w:vAlign w:val="center"/>
          </w:tcPr>
          <w:p w14:paraId="7C77D97B" w14:textId="3B727E9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179.82</w:t>
            </w:r>
          </w:p>
        </w:tc>
        <w:tc>
          <w:tcPr>
            <w:tcW w:w="2692" w:type="dxa"/>
            <w:gridSpan w:val="2"/>
            <w:tcBorders>
              <w:top w:val="nil"/>
              <w:left w:val="nil"/>
              <w:bottom w:val="single" w:sz="4" w:space="0" w:color="auto"/>
              <w:right w:val="single" w:sz="4" w:space="0" w:color="auto"/>
            </w:tcBorders>
            <w:vAlign w:val="center"/>
          </w:tcPr>
          <w:p w14:paraId="7C77D97C" w14:textId="4D8D9607" w:rsidR="00AF0DA9" w:rsidRDefault="00AF0DA9" w:rsidP="009D15A2">
            <w:pPr>
              <w:widowControl/>
              <w:autoSpaceDE/>
              <w:autoSpaceDN/>
              <w:snapToGrid/>
              <w:spacing w:line="240" w:lineRule="auto"/>
              <w:ind w:firstLine="0"/>
              <w:jc w:val="right"/>
              <w:rPr>
                <w:rFonts w:eastAsia="宋体"/>
                <w:sz w:val="20"/>
              </w:rPr>
            </w:pPr>
          </w:p>
        </w:tc>
      </w:tr>
      <w:tr w:rsidR="00AF0DA9" w14:paraId="7C77D983"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C77D97E" w14:textId="5D1791CC" w:rsidR="00AF0DA9" w:rsidRDefault="00AF0DA9" w:rsidP="00AF0DA9">
            <w:pPr>
              <w:widowControl/>
              <w:autoSpaceDE/>
              <w:autoSpaceDN/>
              <w:snapToGrid/>
              <w:spacing w:line="240" w:lineRule="auto"/>
              <w:ind w:firstLine="0"/>
              <w:jc w:val="left"/>
              <w:rPr>
                <w:rFonts w:eastAsia="宋体"/>
                <w:sz w:val="20"/>
              </w:rPr>
            </w:pPr>
            <w:r>
              <w:rPr>
                <w:rFonts w:cs="Arial" w:hint="eastAsia"/>
                <w:color w:val="000000"/>
                <w:sz w:val="22"/>
                <w:szCs w:val="22"/>
              </w:rPr>
              <w:t>30303</w:t>
            </w:r>
          </w:p>
        </w:tc>
        <w:tc>
          <w:tcPr>
            <w:tcW w:w="3980" w:type="dxa"/>
            <w:gridSpan w:val="2"/>
            <w:tcBorders>
              <w:top w:val="nil"/>
              <w:left w:val="nil"/>
              <w:bottom w:val="single" w:sz="4" w:space="0" w:color="auto"/>
              <w:right w:val="single" w:sz="4" w:space="0" w:color="auto"/>
            </w:tcBorders>
            <w:vAlign w:val="center"/>
          </w:tcPr>
          <w:p w14:paraId="7C77D97F" w14:textId="1D40BC15" w:rsidR="00AF0DA9" w:rsidRPr="00420EE7" w:rsidRDefault="00AF0DA9" w:rsidP="00420EE7">
            <w:pPr>
              <w:widowControl/>
              <w:autoSpaceDE/>
              <w:autoSpaceDN/>
              <w:spacing w:line="240" w:lineRule="auto"/>
              <w:ind w:firstLine="0"/>
              <w:jc w:val="left"/>
              <w:rPr>
                <w:rFonts w:eastAsia="宋体"/>
                <w:sz w:val="20"/>
              </w:rPr>
            </w:pPr>
            <w:r w:rsidRPr="00420EE7">
              <w:rPr>
                <w:rFonts w:cs="Arial" w:hint="eastAsia"/>
                <w:color w:val="000000"/>
                <w:sz w:val="20"/>
                <w:szCs w:val="22"/>
              </w:rPr>
              <w:t xml:space="preserve">  </w:t>
            </w:r>
            <w:r w:rsidRPr="00420EE7">
              <w:rPr>
                <w:rFonts w:cs="Arial" w:hint="eastAsia"/>
                <w:color w:val="000000"/>
                <w:sz w:val="20"/>
                <w:szCs w:val="22"/>
              </w:rPr>
              <w:t>退职（役）费</w:t>
            </w:r>
          </w:p>
        </w:tc>
        <w:tc>
          <w:tcPr>
            <w:tcW w:w="2551" w:type="dxa"/>
            <w:gridSpan w:val="2"/>
            <w:tcBorders>
              <w:top w:val="nil"/>
              <w:left w:val="nil"/>
              <w:bottom w:val="single" w:sz="4" w:space="0" w:color="auto"/>
              <w:right w:val="single" w:sz="4" w:space="0" w:color="auto"/>
            </w:tcBorders>
            <w:vAlign w:val="center"/>
          </w:tcPr>
          <w:p w14:paraId="7C77D980" w14:textId="0E2BE54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C77D981" w14:textId="4D1ABC9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7C77D982" w14:textId="4BC17A1C" w:rsidR="00AF0DA9" w:rsidRDefault="00AF0DA9" w:rsidP="009D15A2">
            <w:pPr>
              <w:widowControl/>
              <w:autoSpaceDE/>
              <w:autoSpaceDN/>
              <w:snapToGrid/>
              <w:spacing w:line="240" w:lineRule="auto"/>
              <w:ind w:firstLine="0"/>
              <w:jc w:val="right"/>
              <w:rPr>
                <w:rFonts w:eastAsia="宋体"/>
                <w:sz w:val="20"/>
              </w:rPr>
            </w:pPr>
          </w:p>
        </w:tc>
      </w:tr>
      <w:tr w:rsidR="00AF0DA9" w14:paraId="7C77D989"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C77D984" w14:textId="5406A7AF"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30304</w:t>
            </w:r>
          </w:p>
        </w:tc>
        <w:tc>
          <w:tcPr>
            <w:tcW w:w="3980" w:type="dxa"/>
            <w:gridSpan w:val="2"/>
            <w:tcBorders>
              <w:top w:val="nil"/>
              <w:left w:val="nil"/>
              <w:bottom w:val="single" w:sz="4" w:space="0" w:color="auto"/>
              <w:right w:val="single" w:sz="4" w:space="0" w:color="auto"/>
            </w:tcBorders>
            <w:vAlign w:val="center"/>
          </w:tcPr>
          <w:p w14:paraId="7C77D985" w14:textId="3F4609F5"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抚恤金</w:t>
            </w:r>
          </w:p>
        </w:tc>
        <w:tc>
          <w:tcPr>
            <w:tcW w:w="2551" w:type="dxa"/>
            <w:gridSpan w:val="2"/>
            <w:tcBorders>
              <w:top w:val="nil"/>
              <w:left w:val="nil"/>
              <w:bottom w:val="single" w:sz="4" w:space="0" w:color="auto"/>
              <w:right w:val="single" w:sz="4" w:space="0" w:color="auto"/>
            </w:tcBorders>
            <w:vAlign w:val="center"/>
          </w:tcPr>
          <w:p w14:paraId="7C77D986" w14:textId="268FDB9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16.46</w:t>
            </w:r>
          </w:p>
        </w:tc>
        <w:tc>
          <w:tcPr>
            <w:tcW w:w="2977" w:type="dxa"/>
            <w:gridSpan w:val="3"/>
            <w:tcBorders>
              <w:top w:val="nil"/>
              <w:left w:val="nil"/>
              <w:bottom w:val="single" w:sz="4" w:space="0" w:color="auto"/>
              <w:right w:val="single" w:sz="4" w:space="0" w:color="auto"/>
            </w:tcBorders>
            <w:vAlign w:val="center"/>
          </w:tcPr>
          <w:p w14:paraId="7C77D987" w14:textId="23CB159E"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16.46</w:t>
            </w:r>
          </w:p>
        </w:tc>
        <w:tc>
          <w:tcPr>
            <w:tcW w:w="2692" w:type="dxa"/>
            <w:gridSpan w:val="2"/>
            <w:tcBorders>
              <w:top w:val="nil"/>
              <w:left w:val="nil"/>
              <w:bottom w:val="single" w:sz="4" w:space="0" w:color="auto"/>
              <w:right w:val="single" w:sz="4" w:space="0" w:color="auto"/>
            </w:tcBorders>
            <w:vAlign w:val="center"/>
          </w:tcPr>
          <w:p w14:paraId="7C77D988" w14:textId="58766FC5" w:rsidR="00AF0DA9" w:rsidRDefault="00AF0DA9" w:rsidP="009D15A2">
            <w:pPr>
              <w:widowControl/>
              <w:autoSpaceDE/>
              <w:autoSpaceDN/>
              <w:snapToGrid/>
              <w:spacing w:line="240" w:lineRule="auto"/>
              <w:ind w:firstLine="0"/>
              <w:jc w:val="right"/>
              <w:rPr>
                <w:rFonts w:eastAsia="宋体"/>
                <w:sz w:val="20"/>
              </w:rPr>
            </w:pPr>
          </w:p>
        </w:tc>
      </w:tr>
      <w:tr w:rsidR="00AF0DA9" w14:paraId="3E623EA7"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9FAE080" w14:textId="7CF8D970"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30305</w:t>
            </w:r>
          </w:p>
        </w:tc>
        <w:tc>
          <w:tcPr>
            <w:tcW w:w="3980" w:type="dxa"/>
            <w:gridSpan w:val="2"/>
            <w:tcBorders>
              <w:top w:val="nil"/>
              <w:left w:val="nil"/>
              <w:bottom w:val="single" w:sz="4" w:space="0" w:color="auto"/>
              <w:right w:val="single" w:sz="4" w:space="0" w:color="auto"/>
            </w:tcBorders>
            <w:vAlign w:val="center"/>
          </w:tcPr>
          <w:p w14:paraId="38837A66" w14:textId="71BA8AEE"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生活补助</w:t>
            </w:r>
          </w:p>
        </w:tc>
        <w:tc>
          <w:tcPr>
            <w:tcW w:w="2551" w:type="dxa"/>
            <w:gridSpan w:val="2"/>
            <w:tcBorders>
              <w:top w:val="nil"/>
              <w:left w:val="nil"/>
              <w:bottom w:val="single" w:sz="4" w:space="0" w:color="auto"/>
              <w:right w:val="single" w:sz="4" w:space="0" w:color="auto"/>
            </w:tcBorders>
            <w:vAlign w:val="center"/>
          </w:tcPr>
          <w:p w14:paraId="26FB641D" w14:textId="77E8FD6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49.10</w:t>
            </w:r>
          </w:p>
        </w:tc>
        <w:tc>
          <w:tcPr>
            <w:tcW w:w="2977" w:type="dxa"/>
            <w:gridSpan w:val="3"/>
            <w:tcBorders>
              <w:top w:val="nil"/>
              <w:left w:val="nil"/>
              <w:bottom w:val="single" w:sz="4" w:space="0" w:color="auto"/>
              <w:right w:val="single" w:sz="4" w:space="0" w:color="auto"/>
            </w:tcBorders>
            <w:vAlign w:val="center"/>
          </w:tcPr>
          <w:p w14:paraId="153C63D6" w14:textId="41091B2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49.10</w:t>
            </w:r>
          </w:p>
        </w:tc>
        <w:tc>
          <w:tcPr>
            <w:tcW w:w="2692" w:type="dxa"/>
            <w:gridSpan w:val="2"/>
            <w:tcBorders>
              <w:top w:val="nil"/>
              <w:left w:val="nil"/>
              <w:bottom w:val="single" w:sz="4" w:space="0" w:color="auto"/>
              <w:right w:val="single" w:sz="4" w:space="0" w:color="auto"/>
            </w:tcBorders>
            <w:vAlign w:val="center"/>
          </w:tcPr>
          <w:p w14:paraId="48CEBE2A" w14:textId="52AAAC1C" w:rsidR="00AF0DA9" w:rsidRDefault="00AF0DA9" w:rsidP="009D15A2">
            <w:pPr>
              <w:widowControl/>
              <w:autoSpaceDE/>
              <w:autoSpaceDN/>
              <w:snapToGrid/>
              <w:spacing w:line="240" w:lineRule="auto"/>
              <w:ind w:firstLine="0"/>
              <w:jc w:val="right"/>
              <w:rPr>
                <w:rFonts w:eastAsia="宋体"/>
                <w:sz w:val="20"/>
              </w:rPr>
            </w:pPr>
          </w:p>
        </w:tc>
      </w:tr>
      <w:tr w:rsidR="00AF0DA9" w14:paraId="5504D135"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045F26B9" w14:textId="1C70C65F"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30306</w:t>
            </w:r>
          </w:p>
        </w:tc>
        <w:tc>
          <w:tcPr>
            <w:tcW w:w="3980" w:type="dxa"/>
            <w:gridSpan w:val="2"/>
            <w:tcBorders>
              <w:top w:val="nil"/>
              <w:left w:val="nil"/>
              <w:bottom w:val="single" w:sz="4" w:space="0" w:color="auto"/>
              <w:right w:val="single" w:sz="4" w:space="0" w:color="auto"/>
            </w:tcBorders>
            <w:vAlign w:val="center"/>
          </w:tcPr>
          <w:p w14:paraId="515D3117" w14:textId="2D76F25F"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救济费</w:t>
            </w:r>
          </w:p>
        </w:tc>
        <w:tc>
          <w:tcPr>
            <w:tcW w:w="2551" w:type="dxa"/>
            <w:gridSpan w:val="2"/>
            <w:tcBorders>
              <w:top w:val="nil"/>
              <w:left w:val="nil"/>
              <w:bottom w:val="single" w:sz="4" w:space="0" w:color="auto"/>
              <w:right w:val="single" w:sz="4" w:space="0" w:color="auto"/>
            </w:tcBorders>
            <w:vAlign w:val="center"/>
          </w:tcPr>
          <w:p w14:paraId="7F312DCC" w14:textId="404F7EA4"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4.32</w:t>
            </w:r>
          </w:p>
        </w:tc>
        <w:tc>
          <w:tcPr>
            <w:tcW w:w="2977" w:type="dxa"/>
            <w:gridSpan w:val="3"/>
            <w:tcBorders>
              <w:top w:val="nil"/>
              <w:left w:val="nil"/>
              <w:bottom w:val="single" w:sz="4" w:space="0" w:color="auto"/>
              <w:right w:val="single" w:sz="4" w:space="0" w:color="auto"/>
            </w:tcBorders>
            <w:vAlign w:val="center"/>
          </w:tcPr>
          <w:p w14:paraId="1CB6E146" w14:textId="1562747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4.32</w:t>
            </w:r>
          </w:p>
        </w:tc>
        <w:tc>
          <w:tcPr>
            <w:tcW w:w="2692" w:type="dxa"/>
            <w:gridSpan w:val="2"/>
            <w:tcBorders>
              <w:top w:val="nil"/>
              <w:left w:val="nil"/>
              <w:bottom w:val="single" w:sz="4" w:space="0" w:color="auto"/>
              <w:right w:val="single" w:sz="4" w:space="0" w:color="auto"/>
            </w:tcBorders>
            <w:vAlign w:val="center"/>
          </w:tcPr>
          <w:p w14:paraId="2EECFF24" w14:textId="78999C50" w:rsidR="00AF0DA9" w:rsidRDefault="00AF0DA9" w:rsidP="009D15A2">
            <w:pPr>
              <w:widowControl/>
              <w:autoSpaceDE/>
              <w:autoSpaceDN/>
              <w:snapToGrid/>
              <w:spacing w:line="240" w:lineRule="auto"/>
              <w:ind w:firstLine="0"/>
              <w:jc w:val="right"/>
              <w:rPr>
                <w:rFonts w:eastAsia="宋体"/>
                <w:sz w:val="20"/>
              </w:rPr>
            </w:pPr>
          </w:p>
        </w:tc>
      </w:tr>
      <w:tr w:rsidR="00AF0DA9" w14:paraId="0B710D10"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DD8AED2" w14:textId="473CE168"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30307</w:t>
            </w:r>
          </w:p>
        </w:tc>
        <w:tc>
          <w:tcPr>
            <w:tcW w:w="3980" w:type="dxa"/>
            <w:gridSpan w:val="2"/>
            <w:tcBorders>
              <w:top w:val="nil"/>
              <w:left w:val="nil"/>
              <w:bottom w:val="single" w:sz="4" w:space="0" w:color="auto"/>
              <w:right w:val="single" w:sz="4" w:space="0" w:color="auto"/>
            </w:tcBorders>
            <w:vAlign w:val="center"/>
          </w:tcPr>
          <w:p w14:paraId="6CB76D74" w14:textId="05A023C8"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医疗费</w:t>
            </w:r>
          </w:p>
        </w:tc>
        <w:tc>
          <w:tcPr>
            <w:tcW w:w="2551" w:type="dxa"/>
            <w:gridSpan w:val="2"/>
            <w:tcBorders>
              <w:top w:val="nil"/>
              <w:left w:val="nil"/>
              <w:bottom w:val="single" w:sz="4" w:space="0" w:color="auto"/>
              <w:right w:val="single" w:sz="4" w:space="0" w:color="auto"/>
            </w:tcBorders>
            <w:vAlign w:val="center"/>
          </w:tcPr>
          <w:p w14:paraId="53EED9B3" w14:textId="44BA220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0.14</w:t>
            </w:r>
          </w:p>
        </w:tc>
        <w:tc>
          <w:tcPr>
            <w:tcW w:w="2977" w:type="dxa"/>
            <w:gridSpan w:val="3"/>
            <w:tcBorders>
              <w:top w:val="nil"/>
              <w:left w:val="nil"/>
              <w:bottom w:val="single" w:sz="4" w:space="0" w:color="auto"/>
              <w:right w:val="single" w:sz="4" w:space="0" w:color="auto"/>
            </w:tcBorders>
            <w:vAlign w:val="center"/>
          </w:tcPr>
          <w:p w14:paraId="0D228ADC" w14:textId="7D1ACAE6"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0.14</w:t>
            </w:r>
          </w:p>
        </w:tc>
        <w:tc>
          <w:tcPr>
            <w:tcW w:w="2692" w:type="dxa"/>
            <w:gridSpan w:val="2"/>
            <w:tcBorders>
              <w:top w:val="nil"/>
              <w:left w:val="nil"/>
              <w:bottom w:val="single" w:sz="4" w:space="0" w:color="auto"/>
              <w:right w:val="single" w:sz="4" w:space="0" w:color="auto"/>
            </w:tcBorders>
            <w:vAlign w:val="center"/>
          </w:tcPr>
          <w:p w14:paraId="0135E3CE" w14:textId="380EA9B7" w:rsidR="00AF0DA9" w:rsidRDefault="00AF0DA9" w:rsidP="009D15A2">
            <w:pPr>
              <w:widowControl/>
              <w:autoSpaceDE/>
              <w:autoSpaceDN/>
              <w:snapToGrid/>
              <w:spacing w:line="240" w:lineRule="auto"/>
              <w:ind w:firstLine="0"/>
              <w:jc w:val="right"/>
              <w:rPr>
                <w:rFonts w:eastAsia="宋体"/>
                <w:sz w:val="20"/>
              </w:rPr>
            </w:pPr>
          </w:p>
        </w:tc>
      </w:tr>
      <w:tr w:rsidR="00AF0DA9" w14:paraId="10929987"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46DA1D7" w14:textId="6B8970B1"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30308</w:t>
            </w:r>
          </w:p>
        </w:tc>
        <w:tc>
          <w:tcPr>
            <w:tcW w:w="3980" w:type="dxa"/>
            <w:gridSpan w:val="2"/>
            <w:tcBorders>
              <w:top w:val="nil"/>
              <w:left w:val="nil"/>
              <w:bottom w:val="single" w:sz="4" w:space="0" w:color="auto"/>
              <w:right w:val="single" w:sz="4" w:space="0" w:color="auto"/>
            </w:tcBorders>
            <w:vAlign w:val="center"/>
          </w:tcPr>
          <w:p w14:paraId="2CE6AA5F" w14:textId="12B5299E"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助学金</w:t>
            </w:r>
          </w:p>
        </w:tc>
        <w:tc>
          <w:tcPr>
            <w:tcW w:w="2551" w:type="dxa"/>
            <w:gridSpan w:val="2"/>
            <w:tcBorders>
              <w:top w:val="nil"/>
              <w:left w:val="nil"/>
              <w:bottom w:val="single" w:sz="4" w:space="0" w:color="auto"/>
              <w:right w:val="single" w:sz="4" w:space="0" w:color="auto"/>
            </w:tcBorders>
            <w:vAlign w:val="center"/>
          </w:tcPr>
          <w:p w14:paraId="2822BC54" w14:textId="33B87F8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26.39</w:t>
            </w:r>
          </w:p>
        </w:tc>
        <w:tc>
          <w:tcPr>
            <w:tcW w:w="2977" w:type="dxa"/>
            <w:gridSpan w:val="3"/>
            <w:tcBorders>
              <w:top w:val="nil"/>
              <w:left w:val="nil"/>
              <w:bottom w:val="single" w:sz="4" w:space="0" w:color="auto"/>
              <w:right w:val="single" w:sz="4" w:space="0" w:color="auto"/>
            </w:tcBorders>
            <w:vAlign w:val="center"/>
          </w:tcPr>
          <w:p w14:paraId="579FB6BC" w14:textId="07E6D95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26.39</w:t>
            </w:r>
          </w:p>
        </w:tc>
        <w:tc>
          <w:tcPr>
            <w:tcW w:w="2692" w:type="dxa"/>
            <w:gridSpan w:val="2"/>
            <w:tcBorders>
              <w:top w:val="nil"/>
              <w:left w:val="nil"/>
              <w:bottom w:val="single" w:sz="4" w:space="0" w:color="auto"/>
              <w:right w:val="single" w:sz="4" w:space="0" w:color="auto"/>
            </w:tcBorders>
            <w:vAlign w:val="center"/>
          </w:tcPr>
          <w:p w14:paraId="25322A6F" w14:textId="2591A6AD" w:rsidR="00AF0DA9" w:rsidRDefault="00AF0DA9" w:rsidP="009D15A2">
            <w:pPr>
              <w:widowControl/>
              <w:autoSpaceDE/>
              <w:autoSpaceDN/>
              <w:snapToGrid/>
              <w:spacing w:line="240" w:lineRule="auto"/>
              <w:ind w:firstLine="0"/>
              <w:jc w:val="right"/>
              <w:rPr>
                <w:rFonts w:eastAsia="宋体"/>
                <w:sz w:val="20"/>
              </w:rPr>
            </w:pPr>
          </w:p>
        </w:tc>
      </w:tr>
      <w:tr w:rsidR="00AF0DA9" w14:paraId="00B20221"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0836E256" w14:textId="4B0A5ADB"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lastRenderedPageBreak/>
              <w:t>30309</w:t>
            </w:r>
          </w:p>
        </w:tc>
        <w:tc>
          <w:tcPr>
            <w:tcW w:w="3980" w:type="dxa"/>
            <w:gridSpan w:val="2"/>
            <w:tcBorders>
              <w:top w:val="nil"/>
              <w:left w:val="nil"/>
              <w:bottom w:val="single" w:sz="4" w:space="0" w:color="auto"/>
              <w:right w:val="single" w:sz="4" w:space="0" w:color="auto"/>
            </w:tcBorders>
            <w:vAlign w:val="center"/>
          </w:tcPr>
          <w:p w14:paraId="3C95A973" w14:textId="674C4FD5"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奖励金</w:t>
            </w:r>
          </w:p>
        </w:tc>
        <w:tc>
          <w:tcPr>
            <w:tcW w:w="2551" w:type="dxa"/>
            <w:gridSpan w:val="2"/>
            <w:tcBorders>
              <w:top w:val="nil"/>
              <w:left w:val="nil"/>
              <w:bottom w:val="single" w:sz="4" w:space="0" w:color="auto"/>
              <w:right w:val="single" w:sz="4" w:space="0" w:color="auto"/>
            </w:tcBorders>
            <w:vAlign w:val="center"/>
          </w:tcPr>
          <w:p w14:paraId="5492810F" w14:textId="4801F44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11.33</w:t>
            </w:r>
          </w:p>
        </w:tc>
        <w:tc>
          <w:tcPr>
            <w:tcW w:w="2977" w:type="dxa"/>
            <w:gridSpan w:val="3"/>
            <w:tcBorders>
              <w:top w:val="nil"/>
              <w:left w:val="nil"/>
              <w:bottom w:val="single" w:sz="4" w:space="0" w:color="auto"/>
              <w:right w:val="single" w:sz="4" w:space="0" w:color="auto"/>
            </w:tcBorders>
            <w:vAlign w:val="center"/>
          </w:tcPr>
          <w:p w14:paraId="136E05F4" w14:textId="3E2B7A0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11.33</w:t>
            </w:r>
          </w:p>
        </w:tc>
        <w:tc>
          <w:tcPr>
            <w:tcW w:w="2692" w:type="dxa"/>
            <w:gridSpan w:val="2"/>
            <w:tcBorders>
              <w:top w:val="nil"/>
              <w:left w:val="nil"/>
              <w:bottom w:val="single" w:sz="4" w:space="0" w:color="auto"/>
              <w:right w:val="single" w:sz="4" w:space="0" w:color="auto"/>
            </w:tcBorders>
            <w:vAlign w:val="center"/>
          </w:tcPr>
          <w:p w14:paraId="7EE70B86" w14:textId="5FB4027A" w:rsidR="00AF0DA9" w:rsidRDefault="00AF0DA9" w:rsidP="009D15A2">
            <w:pPr>
              <w:widowControl/>
              <w:autoSpaceDE/>
              <w:autoSpaceDN/>
              <w:snapToGrid/>
              <w:spacing w:line="240" w:lineRule="auto"/>
              <w:ind w:firstLine="0"/>
              <w:jc w:val="right"/>
              <w:rPr>
                <w:rFonts w:eastAsia="宋体"/>
                <w:sz w:val="20"/>
              </w:rPr>
            </w:pPr>
          </w:p>
        </w:tc>
      </w:tr>
      <w:tr w:rsidR="00AF0DA9" w14:paraId="5109C772"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2B732CD" w14:textId="759F9B22"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30310</w:t>
            </w:r>
          </w:p>
        </w:tc>
        <w:tc>
          <w:tcPr>
            <w:tcW w:w="3980" w:type="dxa"/>
            <w:gridSpan w:val="2"/>
            <w:tcBorders>
              <w:top w:val="nil"/>
              <w:left w:val="nil"/>
              <w:bottom w:val="single" w:sz="4" w:space="0" w:color="auto"/>
              <w:right w:val="single" w:sz="4" w:space="0" w:color="auto"/>
            </w:tcBorders>
            <w:vAlign w:val="center"/>
          </w:tcPr>
          <w:p w14:paraId="5924CC0C" w14:textId="070F51C1"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生产补贴</w:t>
            </w:r>
          </w:p>
        </w:tc>
        <w:tc>
          <w:tcPr>
            <w:tcW w:w="2551" w:type="dxa"/>
            <w:gridSpan w:val="2"/>
            <w:tcBorders>
              <w:top w:val="nil"/>
              <w:left w:val="nil"/>
              <w:bottom w:val="single" w:sz="4" w:space="0" w:color="auto"/>
              <w:right w:val="single" w:sz="4" w:space="0" w:color="auto"/>
            </w:tcBorders>
            <w:vAlign w:val="center"/>
          </w:tcPr>
          <w:p w14:paraId="73B4BF93" w14:textId="0E0425A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82654B9" w14:textId="24F424B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718D33D1" w14:textId="17CFF50A" w:rsidR="00AF0DA9" w:rsidRDefault="00AF0DA9" w:rsidP="009D15A2">
            <w:pPr>
              <w:widowControl/>
              <w:autoSpaceDE/>
              <w:autoSpaceDN/>
              <w:snapToGrid/>
              <w:spacing w:line="240" w:lineRule="auto"/>
              <w:ind w:firstLine="0"/>
              <w:jc w:val="right"/>
              <w:rPr>
                <w:rFonts w:eastAsia="宋体"/>
                <w:sz w:val="20"/>
              </w:rPr>
            </w:pPr>
          </w:p>
        </w:tc>
      </w:tr>
      <w:tr w:rsidR="00AF0DA9" w14:paraId="7597339F"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6CEABB4" w14:textId="71C009E4"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30311</w:t>
            </w:r>
          </w:p>
        </w:tc>
        <w:tc>
          <w:tcPr>
            <w:tcW w:w="3980" w:type="dxa"/>
            <w:gridSpan w:val="2"/>
            <w:tcBorders>
              <w:top w:val="nil"/>
              <w:left w:val="nil"/>
              <w:bottom w:val="single" w:sz="4" w:space="0" w:color="auto"/>
              <w:right w:val="single" w:sz="4" w:space="0" w:color="auto"/>
            </w:tcBorders>
            <w:vAlign w:val="center"/>
          </w:tcPr>
          <w:p w14:paraId="719E19B7" w14:textId="6F48532E"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住房公积金</w:t>
            </w:r>
          </w:p>
        </w:tc>
        <w:tc>
          <w:tcPr>
            <w:tcW w:w="2551" w:type="dxa"/>
            <w:gridSpan w:val="2"/>
            <w:tcBorders>
              <w:top w:val="nil"/>
              <w:left w:val="nil"/>
              <w:bottom w:val="single" w:sz="4" w:space="0" w:color="auto"/>
              <w:right w:val="single" w:sz="4" w:space="0" w:color="auto"/>
            </w:tcBorders>
            <w:vAlign w:val="center"/>
          </w:tcPr>
          <w:p w14:paraId="594D6F19" w14:textId="5025287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2977" w:type="dxa"/>
            <w:gridSpan w:val="3"/>
            <w:tcBorders>
              <w:top w:val="nil"/>
              <w:left w:val="nil"/>
              <w:bottom w:val="single" w:sz="4" w:space="0" w:color="auto"/>
              <w:right w:val="single" w:sz="4" w:space="0" w:color="auto"/>
            </w:tcBorders>
            <w:vAlign w:val="center"/>
          </w:tcPr>
          <w:p w14:paraId="0AAC0866" w14:textId="4531951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2692" w:type="dxa"/>
            <w:gridSpan w:val="2"/>
            <w:tcBorders>
              <w:top w:val="nil"/>
              <w:left w:val="nil"/>
              <w:bottom w:val="single" w:sz="4" w:space="0" w:color="auto"/>
              <w:right w:val="single" w:sz="4" w:space="0" w:color="auto"/>
            </w:tcBorders>
            <w:vAlign w:val="center"/>
          </w:tcPr>
          <w:p w14:paraId="04CADD44" w14:textId="1FF837A2" w:rsidR="00AF0DA9" w:rsidRDefault="00AF0DA9" w:rsidP="009D15A2">
            <w:pPr>
              <w:widowControl/>
              <w:autoSpaceDE/>
              <w:autoSpaceDN/>
              <w:snapToGrid/>
              <w:spacing w:line="240" w:lineRule="auto"/>
              <w:ind w:firstLine="0"/>
              <w:jc w:val="right"/>
              <w:rPr>
                <w:rFonts w:eastAsia="宋体"/>
                <w:sz w:val="20"/>
              </w:rPr>
            </w:pPr>
          </w:p>
        </w:tc>
      </w:tr>
      <w:tr w:rsidR="00AF0DA9" w14:paraId="4A4F9971"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80A8BE9" w14:textId="44AC0685"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30312</w:t>
            </w:r>
          </w:p>
        </w:tc>
        <w:tc>
          <w:tcPr>
            <w:tcW w:w="3980" w:type="dxa"/>
            <w:gridSpan w:val="2"/>
            <w:tcBorders>
              <w:top w:val="nil"/>
              <w:left w:val="nil"/>
              <w:bottom w:val="single" w:sz="4" w:space="0" w:color="auto"/>
              <w:right w:val="single" w:sz="4" w:space="0" w:color="auto"/>
            </w:tcBorders>
            <w:vAlign w:val="center"/>
          </w:tcPr>
          <w:p w14:paraId="27A65C5D" w14:textId="1682EB12"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提租补贴</w:t>
            </w:r>
          </w:p>
        </w:tc>
        <w:tc>
          <w:tcPr>
            <w:tcW w:w="2551" w:type="dxa"/>
            <w:gridSpan w:val="2"/>
            <w:tcBorders>
              <w:top w:val="nil"/>
              <w:left w:val="nil"/>
              <w:bottom w:val="single" w:sz="4" w:space="0" w:color="auto"/>
              <w:right w:val="single" w:sz="4" w:space="0" w:color="auto"/>
            </w:tcBorders>
            <w:vAlign w:val="center"/>
          </w:tcPr>
          <w:p w14:paraId="343212C9" w14:textId="3C8D80C5"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2977" w:type="dxa"/>
            <w:gridSpan w:val="3"/>
            <w:tcBorders>
              <w:top w:val="nil"/>
              <w:left w:val="nil"/>
              <w:bottom w:val="single" w:sz="4" w:space="0" w:color="auto"/>
              <w:right w:val="single" w:sz="4" w:space="0" w:color="auto"/>
            </w:tcBorders>
            <w:vAlign w:val="center"/>
          </w:tcPr>
          <w:p w14:paraId="000768F0" w14:textId="1A30681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2692" w:type="dxa"/>
            <w:gridSpan w:val="2"/>
            <w:tcBorders>
              <w:top w:val="nil"/>
              <w:left w:val="nil"/>
              <w:bottom w:val="single" w:sz="4" w:space="0" w:color="auto"/>
              <w:right w:val="single" w:sz="4" w:space="0" w:color="auto"/>
            </w:tcBorders>
            <w:vAlign w:val="center"/>
          </w:tcPr>
          <w:p w14:paraId="37517057" w14:textId="107B01C5" w:rsidR="00AF0DA9" w:rsidRDefault="00AF0DA9" w:rsidP="009D15A2">
            <w:pPr>
              <w:widowControl/>
              <w:autoSpaceDE/>
              <w:autoSpaceDN/>
              <w:snapToGrid/>
              <w:spacing w:line="240" w:lineRule="auto"/>
              <w:ind w:firstLine="0"/>
              <w:jc w:val="right"/>
              <w:rPr>
                <w:rFonts w:eastAsia="宋体"/>
                <w:sz w:val="20"/>
              </w:rPr>
            </w:pPr>
          </w:p>
        </w:tc>
      </w:tr>
      <w:tr w:rsidR="00AF0DA9" w14:paraId="31A2B28C"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0DF5CC59" w14:textId="3780C158"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30313</w:t>
            </w:r>
          </w:p>
        </w:tc>
        <w:tc>
          <w:tcPr>
            <w:tcW w:w="3980" w:type="dxa"/>
            <w:gridSpan w:val="2"/>
            <w:tcBorders>
              <w:top w:val="nil"/>
              <w:left w:val="nil"/>
              <w:bottom w:val="single" w:sz="4" w:space="0" w:color="auto"/>
              <w:right w:val="single" w:sz="4" w:space="0" w:color="auto"/>
            </w:tcBorders>
            <w:vAlign w:val="center"/>
          </w:tcPr>
          <w:p w14:paraId="29AD1CAB" w14:textId="61862276"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购房补贴</w:t>
            </w:r>
          </w:p>
        </w:tc>
        <w:tc>
          <w:tcPr>
            <w:tcW w:w="2551" w:type="dxa"/>
            <w:gridSpan w:val="2"/>
            <w:tcBorders>
              <w:top w:val="nil"/>
              <w:left w:val="nil"/>
              <w:bottom w:val="single" w:sz="4" w:space="0" w:color="auto"/>
              <w:right w:val="single" w:sz="4" w:space="0" w:color="auto"/>
            </w:tcBorders>
            <w:vAlign w:val="center"/>
          </w:tcPr>
          <w:p w14:paraId="713197A5" w14:textId="1B91D9D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69398BE" w14:textId="4E154B8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375777FB" w14:textId="59FF93B8" w:rsidR="00AF0DA9" w:rsidRDefault="00AF0DA9" w:rsidP="009D15A2">
            <w:pPr>
              <w:widowControl/>
              <w:autoSpaceDE/>
              <w:autoSpaceDN/>
              <w:snapToGrid/>
              <w:spacing w:line="240" w:lineRule="auto"/>
              <w:ind w:firstLine="0"/>
              <w:jc w:val="right"/>
              <w:rPr>
                <w:rFonts w:eastAsia="宋体"/>
                <w:sz w:val="20"/>
              </w:rPr>
            </w:pPr>
          </w:p>
        </w:tc>
      </w:tr>
      <w:tr w:rsidR="00AF0DA9" w14:paraId="2FD18CBA"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1DF49BE4" w14:textId="71E4EC5F"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30314</w:t>
            </w:r>
          </w:p>
        </w:tc>
        <w:tc>
          <w:tcPr>
            <w:tcW w:w="3980" w:type="dxa"/>
            <w:gridSpan w:val="2"/>
            <w:tcBorders>
              <w:top w:val="nil"/>
              <w:left w:val="nil"/>
              <w:bottom w:val="single" w:sz="4" w:space="0" w:color="auto"/>
              <w:right w:val="single" w:sz="4" w:space="0" w:color="auto"/>
            </w:tcBorders>
            <w:vAlign w:val="center"/>
          </w:tcPr>
          <w:p w14:paraId="4C0D2A88" w14:textId="764CDABD"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采暖补贴</w:t>
            </w:r>
          </w:p>
        </w:tc>
        <w:tc>
          <w:tcPr>
            <w:tcW w:w="2551" w:type="dxa"/>
            <w:gridSpan w:val="2"/>
            <w:tcBorders>
              <w:top w:val="nil"/>
              <w:left w:val="nil"/>
              <w:bottom w:val="single" w:sz="4" w:space="0" w:color="auto"/>
              <w:right w:val="single" w:sz="4" w:space="0" w:color="auto"/>
            </w:tcBorders>
            <w:vAlign w:val="center"/>
          </w:tcPr>
          <w:p w14:paraId="30257FCB" w14:textId="455FB406"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29A4672A" w14:textId="21FFAE2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231676A0" w14:textId="3CD2D9AD" w:rsidR="00AF0DA9" w:rsidRDefault="00AF0DA9" w:rsidP="009D15A2">
            <w:pPr>
              <w:widowControl/>
              <w:autoSpaceDE/>
              <w:autoSpaceDN/>
              <w:snapToGrid/>
              <w:spacing w:line="240" w:lineRule="auto"/>
              <w:ind w:firstLine="0"/>
              <w:jc w:val="right"/>
              <w:rPr>
                <w:rFonts w:eastAsia="宋体"/>
                <w:sz w:val="20"/>
              </w:rPr>
            </w:pPr>
          </w:p>
        </w:tc>
      </w:tr>
      <w:tr w:rsidR="00AF0DA9" w14:paraId="5F018CAF"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C6A33B5" w14:textId="7D7089F4"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30315</w:t>
            </w:r>
          </w:p>
        </w:tc>
        <w:tc>
          <w:tcPr>
            <w:tcW w:w="3980" w:type="dxa"/>
            <w:gridSpan w:val="2"/>
            <w:tcBorders>
              <w:top w:val="nil"/>
              <w:left w:val="nil"/>
              <w:bottom w:val="single" w:sz="4" w:space="0" w:color="auto"/>
              <w:right w:val="single" w:sz="4" w:space="0" w:color="auto"/>
            </w:tcBorders>
            <w:vAlign w:val="center"/>
          </w:tcPr>
          <w:p w14:paraId="214E80DB" w14:textId="61695B3C"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物业服务补贴</w:t>
            </w:r>
          </w:p>
        </w:tc>
        <w:tc>
          <w:tcPr>
            <w:tcW w:w="2551" w:type="dxa"/>
            <w:gridSpan w:val="2"/>
            <w:tcBorders>
              <w:top w:val="nil"/>
              <w:left w:val="nil"/>
              <w:bottom w:val="single" w:sz="4" w:space="0" w:color="auto"/>
              <w:right w:val="single" w:sz="4" w:space="0" w:color="auto"/>
            </w:tcBorders>
            <w:vAlign w:val="center"/>
          </w:tcPr>
          <w:p w14:paraId="5BB22879" w14:textId="038A21A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5CC79EC5" w14:textId="68C99AE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692" w:type="dxa"/>
            <w:gridSpan w:val="2"/>
            <w:tcBorders>
              <w:top w:val="nil"/>
              <w:left w:val="nil"/>
              <w:bottom w:val="single" w:sz="4" w:space="0" w:color="auto"/>
              <w:right w:val="single" w:sz="4" w:space="0" w:color="auto"/>
            </w:tcBorders>
            <w:vAlign w:val="center"/>
          </w:tcPr>
          <w:p w14:paraId="7122CC39" w14:textId="7FF5A7E5" w:rsidR="00AF0DA9" w:rsidRDefault="00AF0DA9" w:rsidP="009D15A2">
            <w:pPr>
              <w:widowControl/>
              <w:autoSpaceDE/>
              <w:autoSpaceDN/>
              <w:snapToGrid/>
              <w:spacing w:line="240" w:lineRule="auto"/>
              <w:ind w:firstLine="0"/>
              <w:jc w:val="right"/>
              <w:rPr>
                <w:rFonts w:eastAsia="宋体"/>
                <w:sz w:val="20"/>
              </w:rPr>
            </w:pPr>
          </w:p>
        </w:tc>
      </w:tr>
      <w:tr w:rsidR="00AF0DA9" w14:paraId="1F1A7A46"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A907412" w14:textId="21DE07E8"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30399</w:t>
            </w:r>
          </w:p>
        </w:tc>
        <w:tc>
          <w:tcPr>
            <w:tcW w:w="3980" w:type="dxa"/>
            <w:gridSpan w:val="2"/>
            <w:tcBorders>
              <w:top w:val="nil"/>
              <w:left w:val="nil"/>
              <w:bottom w:val="single" w:sz="4" w:space="0" w:color="auto"/>
              <w:right w:val="single" w:sz="4" w:space="0" w:color="auto"/>
            </w:tcBorders>
            <w:vAlign w:val="center"/>
          </w:tcPr>
          <w:p w14:paraId="22C1BFE4" w14:textId="5DE21377"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其他对个人和家庭的补助支出</w:t>
            </w:r>
          </w:p>
        </w:tc>
        <w:tc>
          <w:tcPr>
            <w:tcW w:w="2551" w:type="dxa"/>
            <w:gridSpan w:val="2"/>
            <w:tcBorders>
              <w:top w:val="nil"/>
              <w:left w:val="nil"/>
              <w:bottom w:val="single" w:sz="4" w:space="0" w:color="auto"/>
              <w:right w:val="single" w:sz="4" w:space="0" w:color="auto"/>
            </w:tcBorders>
            <w:vAlign w:val="center"/>
          </w:tcPr>
          <w:p w14:paraId="7DEB5023" w14:textId="6538A9A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5.55</w:t>
            </w:r>
          </w:p>
        </w:tc>
        <w:tc>
          <w:tcPr>
            <w:tcW w:w="2977" w:type="dxa"/>
            <w:gridSpan w:val="3"/>
            <w:tcBorders>
              <w:top w:val="nil"/>
              <w:left w:val="nil"/>
              <w:bottom w:val="single" w:sz="4" w:space="0" w:color="auto"/>
              <w:right w:val="single" w:sz="4" w:space="0" w:color="auto"/>
            </w:tcBorders>
            <w:vAlign w:val="center"/>
          </w:tcPr>
          <w:p w14:paraId="476E4567" w14:textId="1949B19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5.55</w:t>
            </w:r>
          </w:p>
        </w:tc>
        <w:tc>
          <w:tcPr>
            <w:tcW w:w="2692" w:type="dxa"/>
            <w:gridSpan w:val="2"/>
            <w:tcBorders>
              <w:top w:val="nil"/>
              <w:left w:val="nil"/>
              <w:bottom w:val="single" w:sz="4" w:space="0" w:color="auto"/>
              <w:right w:val="single" w:sz="4" w:space="0" w:color="auto"/>
            </w:tcBorders>
            <w:vAlign w:val="center"/>
          </w:tcPr>
          <w:p w14:paraId="6C694F77" w14:textId="0E370B88" w:rsidR="00AF0DA9" w:rsidRDefault="00AF0DA9" w:rsidP="009D15A2">
            <w:pPr>
              <w:widowControl/>
              <w:autoSpaceDE/>
              <w:autoSpaceDN/>
              <w:snapToGrid/>
              <w:spacing w:line="240" w:lineRule="auto"/>
              <w:ind w:firstLine="0"/>
              <w:jc w:val="right"/>
              <w:rPr>
                <w:rFonts w:eastAsia="宋体"/>
                <w:sz w:val="20"/>
              </w:rPr>
            </w:pPr>
          </w:p>
        </w:tc>
      </w:tr>
      <w:tr w:rsidR="00AF0DA9" w14:paraId="7E754C9C"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A08B319" w14:textId="3FFBCB8A"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w:t>
            </w:r>
          </w:p>
        </w:tc>
        <w:tc>
          <w:tcPr>
            <w:tcW w:w="3980" w:type="dxa"/>
            <w:gridSpan w:val="2"/>
            <w:tcBorders>
              <w:top w:val="nil"/>
              <w:left w:val="nil"/>
              <w:bottom w:val="single" w:sz="4" w:space="0" w:color="auto"/>
              <w:right w:val="single" w:sz="4" w:space="0" w:color="auto"/>
            </w:tcBorders>
            <w:vAlign w:val="center"/>
          </w:tcPr>
          <w:p w14:paraId="3ACBCF34" w14:textId="39BC507D"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其他资本性支出</w:t>
            </w:r>
          </w:p>
        </w:tc>
        <w:tc>
          <w:tcPr>
            <w:tcW w:w="2551" w:type="dxa"/>
            <w:gridSpan w:val="2"/>
            <w:tcBorders>
              <w:top w:val="nil"/>
              <w:left w:val="nil"/>
              <w:bottom w:val="single" w:sz="4" w:space="0" w:color="auto"/>
              <w:right w:val="single" w:sz="4" w:space="0" w:color="auto"/>
            </w:tcBorders>
            <w:vAlign w:val="center"/>
          </w:tcPr>
          <w:p w14:paraId="37D8C0F4" w14:textId="49D0494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16F19EC"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6E423EEF" w14:textId="7394BDB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6C268F37"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0CCBEB22" w14:textId="0868AB2C"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31001</w:t>
            </w:r>
          </w:p>
        </w:tc>
        <w:tc>
          <w:tcPr>
            <w:tcW w:w="3980" w:type="dxa"/>
            <w:gridSpan w:val="2"/>
            <w:tcBorders>
              <w:top w:val="nil"/>
              <w:left w:val="nil"/>
              <w:bottom w:val="single" w:sz="4" w:space="0" w:color="auto"/>
              <w:right w:val="single" w:sz="4" w:space="0" w:color="auto"/>
            </w:tcBorders>
            <w:vAlign w:val="center"/>
          </w:tcPr>
          <w:p w14:paraId="06081DA5" w14:textId="327B6FB5"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房屋建筑物购建</w:t>
            </w:r>
          </w:p>
        </w:tc>
        <w:tc>
          <w:tcPr>
            <w:tcW w:w="2551" w:type="dxa"/>
            <w:gridSpan w:val="2"/>
            <w:tcBorders>
              <w:top w:val="nil"/>
              <w:left w:val="nil"/>
              <w:bottom w:val="single" w:sz="4" w:space="0" w:color="auto"/>
              <w:right w:val="single" w:sz="4" w:space="0" w:color="auto"/>
            </w:tcBorders>
            <w:vAlign w:val="center"/>
          </w:tcPr>
          <w:p w14:paraId="0065EF74" w14:textId="5698D135"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619FE492"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E108E0E" w14:textId="2C3F9B4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1620B488"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AD9BF9E" w14:textId="4479397C"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31002</w:t>
            </w:r>
          </w:p>
        </w:tc>
        <w:tc>
          <w:tcPr>
            <w:tcW w:w="3980" w:type="dxa"/>
            <w:gridSpan w:val="2"/>
            <w:tcBorders>
              <w:top w:val="nil"/>
              <w:left w:val="nil"/>
              <w:bottom w:val="single" w:sz="4" w:space="0" w:color="auto"/>
              <w:right w:val="single" w:sz="4" w:space="0" w:color="auto"/>
            </w:tcBorders>
            <w:vAlign w:val="center"/>
          </w:tcPr>
          <w:p w14:paraId="4E98F4CD" w14:textId="799F35DE"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办公设备购置</w:t>
            </w:r>
          </w:p>
        </w:tc>
        <w:tc>
          <w:tcPr>
            <w:tcW w:w="2551" w:type="dxa"/>
            <w:gridSpan w:val="2"/>
            <w:tcBorders>
              <w:top w:val="nil"/>
              <w:left w:val="nil"/>
              <w:bottom w:val="single" w:sz="4" w:space="0" w:color="auto"/>
              <w:right w:val="single" w:sz="4" w:space="0" w:color="auto"/>
            </w:tcBorders>
            <w:vAlign w:val="center"/>
          </w:tcPr>
          <w:p w14:paraId="5CF44598" w14:textId="3F9ECDF9"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221ED25B"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1378A362" w14:textId="1F34E5C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07A5AED4"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A7073AD" w14:textId="6BE26E19"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31003</w:t>
            </w:r>
          </w:p>
        </w:tc>
        <w:tc>
          <w:tcPr>
            <w:tcW w:w="3980" w:type="dxa"/>
            <w:gridSpan w:val="2"/>
            <w:tcBorders>
              <w:top w:val="nil"/>
              <w:left w:val="nil"/>
              <w:bottom w:val="single" w:sz="4" w:space="0" w:color="auto"/>
              <w:right w:val="single" w:sz="4" w:space="0" w:color="auto"/>
            </w:tcBorders>
            <w:vAlign w:val="center"/>
          </w:tcPr>
          <w:p w14:paraId="4712B446" w14:textId="68A69703"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专用设备购置</w:t>
            </w:r>
          </w:p>
        </w:tc>
        <w:tc>
          <w:tcPr>
            <w:tcW w:w="2551" w:type="dxa"/>
            <w:gridSpan w:val="2"/>
            <w:tcBorders>
              <w:top w:val="nil"/>
              <w:left w:val="nil"/>
              <w:bottom w:val="single" w:sz="4" w:space="0" w:color="auto"/>
              <w:right w:val="single" w:sz="4" w:space="0" w:color="auto"/>
            </w:tcBorders>
            <w:vAlign w:val="center"/>
          </w:tcPr>
          <w:p w14:paraId="339AC828" w14:textId="4A509CA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53FD817E"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3F5DAC3E" w14:textId="4B61091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059C710A"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1829730E" w14:textId="59FC3783"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31005</w:t>
            </w:r>
          </w:p>
        </w:tc>
        <w:tc>
          <w:tcPr>
            <w:tcW w:w="3980" w:type="dxa"/>
            <w:gridSpan w:val="2"/>
            <w:tcBorders>
              <w:top w:val="nil"/>
              <w:left w:val="nil"/>
              <w:bottom w:val="single" w:sz="4" w:space="0" w:color="auto"/>
              <w:right w:val="single" w:sz="4" w:space="0" w:color="auto"/>
            </w:tcBorders>
            <w:vAlign w:val="center"/>
          </w:tcPr>
          <w:p w14:paraId="092F97FC" w14:textId="3BEA8C3C"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基础设施建设</w:t>
            </w:r>
          </w:p>
        </w:tc>
        <w:tc>
          <w:tcPr>
            <w:tcW w:w="2551" w:type="dxa"/>
            <w:gridSpan w:val="2"/>
            <w:tcBorders>
              <w:top w:val="nil"/>
              <w:left w:val="nil"/>
              <w:bottom w:val="single" w:sz="4" w:space="0" w:color="auto"/>
              <w:right w:val="single" w:sz="4" w:space="0" w:color="auto"/>
            </w:tcBorders>
            <w:vAlign w:val="center"/>
          </w:tcPr>
          <w:p w14:paraId="01E6655C" w14:textId="119597C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ECB207B"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1AA1961" w14:textId="64A5CD54"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62704A94"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046345A" w14:textId="3012A600"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31006</w:t>
            </w:r>
          </w:p>
        </w:tc>
        <w:tc>
          <w:tcPr>
            <w:tcW w:w="3980" w:type="dxa"/>
            <w:gridSpan w:val="2"/>
            <w:tcBorders>
              <w:top w:val="nil"/>
              <w:left w:val="nil"/>
              <w:bottom w:val="single" w:sz="4" w:space="0" w:color="auto"/>
              <w:right w:val="single" w:sz="4" w:space="0" w:color="auto"/>
            </w:tcBorders>
            <w:vAlign w:val="center"/>
          </w:tcPr>
          <w:p w14:paraId="1053208A" w14:textId="56771D6C"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大型修缮</w:t>
            </w:r>
          </w:p>
        </w:tc>
        <w:tc>
          <w:tcPr>
            <w:tcW w:w="2551" w:type="dxa"/>
            <w:gridSpan w:val="2"/>
            <w:tcBorders>
              <w:top w:val="nil"/>
              <w:left w:val="nil"/>
              <w:bottom w:val="single" w:sz="4" w:space="0" w:color="auto"/>
              <w:right w:val="single" w:sz="4" w:space="0" w:color="auto"/>
            </w:tcBorders>
            <w:vAlign w:val="center"/>
          </w:tcPr>
          <w:p w14:paraId="6013F851" w14:textId="32ED0F4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92A1F61"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6002B1EA" w14:textId="47C30EE5"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7CAA6E10"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8F0972E" w14:textId="32B0A6C1"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31007</w:t>
            </w:r>
          </w:p>
        </w:tc>
        <w:tc>
          <w:tcPr>
            <w:tcW w:w="3980" w:type="dxa"/>
            <w:gridSpan w:val="2"/>
            <w:tcBorders>
              <w:top w:val="nil"/>
              <w:left w:val="nil"/>
              <w:bottom w:val="single" w:sz="4" w:space="0" w:color="auto"/>
              <w:right w:val="single" w:sz="4" w:space="0" w:color="auto"/>
            </w:tcBorders>
            <w:vAlign w:val="center"/>
          </w:tcPr>
          <w:p w14:paraId="20E494C2" w14:textId="3DFA10E1"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信息网络及软件购置更新</w:t>
            </w:r>
          </w:p>
        </w:tc>
        <w:tc>
          <w:tcPr>
            <w:tcW w:w="2551" w:type="dxa"/>
            <w:gridSpan w:val="2"/>
            <w:tcBorders>
              <w:top w:val="nil"/>
              <w:left w:val="nil"/>
              <w:bottom w:val="single" w:sz="4" w:space="0" w:color="auto"/>
              <w:right w:val="single" w:sz="4" w:space="0" w:color="auto"/>
            </w:tcBorders>
            <w:vAlign w:val="center"/>
          </w:tcPr>
          <w:p w14:paraId="7C2B902B" w14:textId="4B6FEA0A"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2E46BC94"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6ABD5673" w14:textId="211F38F1"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67D07831"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67F4C16" w14:textId="3D666E9E"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31008</w:t>
            </w:r>
          </w:p>
        </w:tc>
        <w:tc>
          <w:tcPr>
            <w:tcW w:w="3980" w:type="dxa"/>
            <w:gridSpan w:val="2"/>
            <w:tcBorders>
              <w:top w:val="nil"/>
              <w:left w:val="nil"/>
              <w:bottom w:val="single" w:sz="4" w:space="0" w:color="auto"/>
              <w:right w:val="single" w:sz="4" w:space="0" w:color="auto"/>
            </w:tcBorders>
            <w:vAlign w:val="center"/>
          </w:tcPr>
          <w:p w14:paraId="4C96A92E" w14:textId="1DAE65F0"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物资储备</w:t>
            </w:r>
          </w:p>
        </w:tc>
        <w:tc>
          <w:tcPr>
            <w:tcW w:w="2551" w:type="dxa"/>
            <w:gridSpan w:val="2"/>
            <w:tcBorders>
              <w:top w:val="nil"/>
              <w:left w:val="nil"/>
              <w:bottom w:val="single" w:sz="4" w:space="0" w:color="auto"/>
              <w:right w:val="single" w:sz="4" w:space="0" w:color="auto"/>
            </w:tcBorders>
            <w:vAlign w:val="center"/>
          </w:tcPr>
          <w:p w14:paraId="4AE52499" w14:textId="1F7253E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53B9E815"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1E095A0D" w14:textId="45D82F8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201AC6CF"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6954C0E7" w14:textId="4689670D"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31009</w:t>
            </w:r>
          </w:p>
        </w:tc>
        <w:tc>
          <w:tcPr>
            <w:tcW w:w="3980" w:type="dxa"/>
            <w:gridSpan w:val="2"/>
            <w:tcBorders>
              <w:top w:val="nil"/>
              <w:left w:val="nil"/>
              <w:bottom w:val="single" w:sz="4" w:space="0" w:color="auto"/>
              <w:right w:val="single" w:sz="4" w:space="0" w:color="auto"/>
            </w:tcBorders>
            <w:vAlign w:val="center"/>
          </w:tcPr>
          <w:p w14:paraId="737944F1" w14:textId="204346C6"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土地补偿</w:t>
            </w:r>
          </w:p>
        </w:tc>
        <w:tc>
          <w:tcPr>
            <w:tcW w:w="2551" w:type="dxa"/>
            <w:gridSpan w:val="2"/>
            <w:tcBorders>
              <w:top w:val="nil"/>
              <w:left w:val="nil"/>
              <w:bottom w:val="single" w:sz="4" w:space="0" w:color="auto"/>
              <w:right w:val="single" w:sz="4" w:space="0" w:color="auto"/>
            </w:tcBorders>
            <w:vAlign w:val="center"/>
          </w:tcPr>
          <w:p w14:paraId="0E56C864" w14:textId="0009AFB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32525B1A"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1C7DC5D2" w14:textId="11A4D7F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12A77486"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049B70EC" w14:textId="4FFEE6BB"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31010</w:t>
            </w:r>
          </w:p>
        </w:tc>
        <w:tc>
          <w:tcPr>
            <w:tcW w:w="3980" w:type="dxa"/>
            <w:gridSpan w:val="2"/>
            <w:tcBorders>
              <w:top w:val="nil"/>
              <w:left w:val="nil"/>
              <w:bottom w:val="single" w:sz="4" w:space="0" w:color="auto"/>
              <w:right w:val="single" w:sz="4" w:space="0" w:color="auto"/>
            </w:tcBorders>
            <w:vAlign w:val="center"/>
          </w:tcPr>
          <w:p w14:paraId="5A47C15C" w14:textId="00E674BF"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安置补助</w:t>
            </w:r>
          </w:p>
        </w:tc>
        <w:tc>
          <w:tcPr>
            <w:tcW w:w="2551" w:type="dxa"/>
            <w:gridSpan w:val="2"/>
            <w:tcBorders>
              <w:top w:val="nil"/>
              <w:left w:val="nil"/>
              <w:bottom w:val="single" w:sz="4" w:space="0" w:color="auto"/>
              <w:right w:val="single" w:sz="4" w:space="0" w:color="auto"/>
            </w:tcBorders>
            <w:vAlign w:val="center"/>
          </w:tcPr>
          <w:p w14:paraId="0DD1C609" w14:textId="0EA5ECE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43A6F20E"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76A0D20F" w14:textId="7BFDEADB"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13F0F742"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74FEE5AE" w14:textId="24196A94"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31011</w:t>
            </w:r>
          </w:p>
        </w:tc>
        <w:tc>
          <w:tcPr>
            <w:tcW w:w="3980" w:type="dxa"/>
            <w:gridSpan w:val="2"/>
            <w:tcBorders>
              <w:top w:val="nil"/>
              <w:left w:val="nil"/>
              <w:bottom w:val="single" w:sz="4" w:space="0" w:color="auto"/>
              <w:right w:val="single" w:sz="4" w:space="0" w:color="auto"/>
            </w:tcBorders>
            <w:vAlign w:val="center"/>
          </w:tcPr>
          <w:p w14:paraId="71BE4875" w14:textId="7E1A632A"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地上附着物和青苗补偿</w:t>
            </w:r>
          </w:p>
        </w:tc>
        <w:tc>
          <w:tcPr>
            <w:tcW w:w="2551" w:type="dxa"/>
            <w:gridSpan w:val="2"/>
            <w:tcBorders>
              <w:top w:val="nil"/>
              <w:left w:val="nil"/>
              <w:bottom w:val="single" w:sz="4" w:space="0" w:color="auto"/>
              <w:right w:val="single" w:sz="4" w:space="0" w:color="auto"/>
            </w:tcBorders>
            <w:vAlign w:val="center"/>
          </w:tcPr>
          <w:p w14:paraId="2BEEA146" w14:textId="0E7EE87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CADBC23"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30179662" w14:textId="5727C26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06E9C329"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FEF898B" w14:textId="555B3ED3"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31012</w:t>
            </w:r>
          </w:p>
        </w:tc>
        <w:tc>
          <w:tcPr>
            <w:tcW w:w="3980" w:type="dxa"/>
            <w:gridSpan w:val="2"/>
            <w:tcBorders>
              <w:top w:val="nil"/>
              <w:left w:val="nil"/>
              <w:bottom w:val="single" w:sz="4" w:space="0" w:color="auto"/>
              <w:right w:val="single" w:sz="4" w:space="0" w:color="auto"/>
            </w:tcBorders>
            <w:vAlign w:val="center"/>
          </w:tcPr>
          <w:p w14:paraId="137C55BE" w14:textId="288610ED"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拆迁补偿</w:t>
            </w:r>
          </w:p>
        </w:tc>
        <w:tc>
          <w:tcPr>
            <w:tcW w:w="2551" w:type="dxa"/>
            <w:gridSpan w:val="2"/>
            <w:tcBorders>
              <w:top w:val="nil"/>
              <w:left w:val="nil"/>
              <w:bottom w:val="single" w:sz="4" w:space="0" w:color="auto"/>
              <w:right w:val="single" w:sz="4" w:space="0" w:color="auto"/>
            </w:tcBorders>
            <w:vAlign w:val="center"/>
          </w:tcPr>
          <w:p w14:paraId="23F20F00" w14:textId="35A9C0D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8363697"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72D8EC2F" w14:textId="2B58CF9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4198A47A"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1B02E96F" w14:textId="3A4419A2"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31013</w:t>
            </w:r>
          </w:p>
        </w:tc>
        <w:tc>
          <w:tcPr>
            <w:tcW w:w="3980" w:type="dxa"/>
            <w:gridSpan w:val="2"/>
            <w:tcBorders>
              <w:top w:val="nil"/>
              <w:left w:val="nil"/>
              <w:bottom w:val="single" w:sz="4" w:space="0" w:color="auto"/>
              <w:right w:val="single" w:sz="4" w:space="0" w:color="auto"/>
            </w:tcBorders>
            <w:vAlign w:val="center"/>
          </w:tcPr>
          <w:p w14:paraId="59C20E94" w14:textId="619824E8"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公务用车购置</w:t>
            </w:r>
          </w:p>
        </w:tc>
        <w:tc>
          <w:tcPr>
            <w:tcW w:w="2551" w:type="dxa"/>
            <w:gridSpan w:val="2"/>
            <w:tcBorders>
              <w:top w:val="nil"/>
              <w:left w:val="nil"/>
              <w:bottom w:val="single" w:sz="4" w:space="0" w:color="auto"/>
              <w:right w:val="single" w:sz="4" w:space="0" w:color="auto"/>
            </w:tcBorders>
            <w:vAlign w:val="center"/>
          </w:tcPr>
          <w:p w14:paraId="04B63A02" w14:textId="4C58FAE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5DDC03F7"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C90FF22" w14:textId="0920B13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4A3E4A4F"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6590870" w14:textId="24CCB5F2"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31019</w:t>
            </w:r>
          </w:p>
        </w:tc>
        <w:tc>
          <w:tcPr>
            <w:tcW w:w="3980" w:type="dxa"/>
            <w:gridSpan w:val="2"/>
            <w:tcBorders>
              <w:top w:val="nil"/>
              <w:left w:val="nil"/>
              <w:bottom w:val="single" w:sz="4" w:space="0" w:color="auto"/>
              <w:right w:val="single" w:sz="4" w:space="0" w:color="auto"/>
            </w:tcBorders>
            <w:vAlign w:val="center"/>
          </w:tcPr>
          <w:p w14:paraId="10A58B34" w14:textId="5C6CBA56"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其他交通工具购置</w:t>
            </w:r>
          </w:p>
        </w:tc>
        <w:tc>
          <w:tcPr>
            <w:tcW w:w="2551" w:type="dxa"/>
            <w:gridSpan w:val="2"/>
            <w:tcBorders>
              <w:top w:val="nil"/>
              <w:left w:val="nil"/>
              <w:bottom w:val="single" w:sz="4" w:space="0" w:color="auto"/>
              <w:right w:val="single" w:sz="4" w:space="0" w:color="auto"/>
            </w:tcBorders>
            <w:vAlign w:val="center"/>
          </w:tcPr>
          <w:p w14:paraId="39DA0D8D" w14:textId="0C9E5A05"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D46B4E2"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1C963A10" w14:textId="463B714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114AE271"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392032F" w14:textId="523562A3"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31020</w:t>
            </w:r>
          </w:p>
        </w:tc>
        <w:tc>
          <w:tcPr>
            <w:tcW w:w="3980" w:type="dxa"/>
            <w:gridSpan w:val="2"/>
            <w:tcBorders>
              <w:top w:val="nil"/>
              <w:left w:val="nil"/>
              <w:bottom w:val="single" w:sz="4" w:space="0" w:color="auto"/>
              <w:right w:val="single" w:sz="4" w:space="0" w:color="auto"/>
            </w:tcBorders>
            <w:vAlign w:val="center"/>
          </w:tcPr>
          <w:p w14:paraId="0391012A" w14:textId="6515E88B"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产权参股</w:t>
            </w:r>
          </w:p>
        </w:tc>
        <w:tc>
          <w:tcPr>
            <w:tcW w:w="2551" w:type="dxa"/>
            <w:gridSpan w:val="2"/>
            <w:tcBorders>
              <w:top w:val="nil"/>
              <w:left w:val="nil"/>
              <w:bottom w:val="single" w:sz="4" w:space="0" w:color="auto"/>
              <w:right w:val="single" w:sz="4" w:space="0" w:color="auto"/>
            </w:tcBorders>
            <w:vAlign w:val="center"/>
          </w:tcPr>
          <w:p w14:paraId="6CE648A0" w14:textId="31F02D16"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597D0DF2"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2D8CE571" w14:textId="7174C87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2596A10A"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DFEEC10" w14:textId="14871AD4"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31099</w:t>
            </w:r>
          </w:p>
        </w:tc>
        <w:tc>
          <w:tcPr>
            <w:tcW w:w="3980" w:type="dxa"/>
            <w:gridSpan w:val="2"/>
            <w:tcBorders>
              <w:top w:val="nil"/>
              <w:left w:val="nil"/>
              <w:bottom w:val="single" w:sz="4" w:space="0" w:color="auto"/>
              <w:right w:val="single" w:sz="4" w:space="0" w:color="auto"/>
            </w:tcBorders>
            <w:vAlign w:val="center"/>
          </w:tcPr>
          <w:p w14:paraId="27B2EDA4" w14:textId="1E1CF3EF"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其他资本性支出</w:t>
            </w:r>
          </w:p>
        </w:tc>
        <w:tc>
          <w:tcPr>
            <w:tcW w:w="2551" w:type="dxa"/>
            <w:gridSpan w:val="2"/>
            <w:tcBorders>
              <w:top w:val="nil"/>
              <w:left w:val="nil"/>
              <w:bottom w:val="single" w:sz="4" w:space="0" w:color="auto"/>
              <w:right w:val="single" w:sz="4" w:space="0" w:color="auto"/>
            </w:tcBorders>
            <w:vAlign w:val="center"/>
          </w:tcPr>
          <w:p w14:paraId="16537F87" w14:textId="65FE727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C501472"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72D07F2" w14:textId="283C699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45A500B7"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3AA3496" w14:textId="57C6E526"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304</w:t>
            </w:r>
          </w:p>
        </w:tc>
        <w:tc>
          <w:tcPr>
            <w:tcW w:w="3980" w:type="dxa"/>
            <w:gridSpan w:val="2"/>
            <w:tcBorders>
              <w:top w:val="nil"/>
              <w:left w:val="nil"/>
              <w:bottom w:val="single" w:sz="4" w:space="0" w:color="auto"/>
              <w:right w:val="single" w:sz="4" w:space="0" w:color="auto"/>
            </w:tcBorders>
            <w:vAlign w:val="center"/>
          </w:tcPr>
          <w:p w14:paraId="43B0308A" w14:textId="0451CE08"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对企事业单位的补贴</w:t>
            </w:r>
          </w:p>
        </w:tc>
        <w:tc>
          <w:tcPr>
            <w:tcW w:w="2551" w:type="dxa"/>
            <w:gridSpan w:val="2"/>
            <w:tcBorders>
              <w:top w:val="nil"/>
              <w:left w:val="nil"/>
              <w:bottom w:val="single" w:sz="4" w:space="0" w:color="auto"/>
              <w:right w:val="single" w:sz="4" w:space="0" w:color="auto"/>
            </w:tcBorders>
            <w:vAlign w:val="center"/>
          </w:tcPr>
          <w:p w14:paraId="5942F400" w14:textId="6D7A3863"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89783FB"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67AF282C" w14:textId="30AC457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40682570"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6A8EA8B" w14:textId="5159B99C"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30401</w:t>
            </w:r>
          </w:p>
        </w:tc>
        <w:tc>
          <w:tcPr>
            <w:tcW w:w="3980" w:type="dxa"/>
            <w:gridSpan w:val="2"/>
            <w:tcBorders>
              <w:top w:val="nil"/>
              <w:left w:val="nil"/>
              <w:bottom w:val="single" w:sz="4" w:space="0" w:color="auto"/>
              <w:right w:val="single" w:sz="4" w:space="0" w:color="auto"/>
            </w:tcBorders>
            <w:vAlign w:val="center"/>
          </w:tcPr>
          <w:p w14:paraId="293ACC0F" w14:textId="7A32720E"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企业政策性补贴</w:t>
            </w:r>
          </w:p>
        </w:tc>
        <w:tc>
          <w:tcPr>
            <w:tcW w:w="2551" w:type="dxa"/>
            <w:gridSpan w:val="2"/>
            <w:tcBorders>
              <w:top w:val="nil"/>
              <w:left w:val="nil"/>
              <w:bottom w:val="single" w:sz="4" w:space="0" w:color="auto"/>
              <w:right w:val="single" w:sz="4" w:space="0" w:color="auto"/>
            </w:tcBorders>
            <w:vAlign w:val="center"/>
          </w:tcPr>
          <w:p w14:paraId="4FB33510" w14:textId="04D2232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290789F2"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2143C84E" w14:textId="5BF0A344"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41AD369F"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F91CC73" w14:textId="7C4E81DC"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30402</w:t>
            </w:r>
          </w:p>
        </w:tc>
        <w:tc>
          <w:tcPr>
            <w:tcW w:w="3980" w:type="dxa"/>
            <w:gridSpan w:val="2"/>
            <w:tcBorders>
              <w:top w:val="nil"/>
              <w:left w:val="nil"/>
              <w:bottom w:val="single" w:sz="4" w:space="0" w:color="auto"/>
              <w:right w:val="single" w:sz="4" w:space="0" w:color="auto"/>
            </w:tcBorders>
            <w:vAlign w:val="center"/>
          </w:tcPr>
          <w:p w14:paraId="775D319D" w14:textId="6AD8E202"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事业单位补贴</w:t>
            </w:r>
          </w:p>
        </w:tc>
        <w:tc>
          <w:tcPr>
            <w:tcW w:w="2551" w:type="dxa"/>
            <w:gridSpan w:val="2"/>
            <w:tcBorders>
              <w:top w:val="nil"/>
              <w:left w:val="nil"/>
              <w:bottom w:val="single" w:sz="4" w:space="0" w:color="auto"/>
              <w:right w:val="single" w:sz="4" w:space="0" w:color="auto"/>
            </w:tcBorders>
            <w:vAlign w:val="center"/>
          </w:tcPr>
          <w:p w14:paraId="4D454C12" w14:textId="0C9B6C4F"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6842813"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702636D" w14:textId="39B44FC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18F355BB"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39832482" w14:textId="1D636821"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30403</w:t>
            </w:r>
          </w:p>
        </w:tc>
        <w:tc>
          <w:tcPr>
            <w:tcW w:w="3980" w:type="dxa"/>
            <w:gridSpan w:val="2"/>
            <w:tcBorders>
              <w:top w:val="nil"/>
              <w:left w:val="nil"/>
              <w:bottom w:val="single" w:sz="4" w:space="0" w:color="auto"/>
              <w:right w:val="single" w:sz="4" w:space="0" w:color="auto"/>
            </w:tcBorders>
            <w:vAlign w:val="center"/>
          </w:tcPr>
          <w:p w14:paraId="771C5AE7" w14:textId="099E8824"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财政贴息</w:t>
            </w:r>
          </w:p>
        </w:tc>
        <w:tc>
          <w:tcPr>
            <w:tcW w:w="2551" w:type="dxa"/>
            <w:gridSpan w:val="2"/>
            <w:tcBorders>
              <w:top w:val="nil"/>
              <w:left w:val="nil"/>
              <w:bottom w:val="single" w:sz="4" w:space="0" w:color="auto"/>
              <w:right w:val="single" w:sz="4" w:space="0" w:color="auto"/>
            </w:tcBorders>
            <w:vAlign w:val="center"/>
          </w:tcPr>
          <w:p w14:paraId="15D83B4B" w14:textId="4196BDB5"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23676AF7"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17F3A7B" w14:textId="55656A98"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2358FE6E"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2580996" w14:textId="21D991DD"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lastRenderedPageBreak/>
              <w:t>30499</w:t>
            </w:r>
          </w:p>
        </w:tc>
        <w:tc>
          <w:tcPr>
            <w:tcW w:w="3980" w:type="dxa"/>
            <w:gridSpan w:val="2"/>
            <w:tcBorders>
              <w:top w:val="nil"/>
              <w:left w:val="nil"/>
              <w:bottom w:val="single" w:sz="4" w:space="0" w:color="auto"/>
              <w:right w:val="single" w:sz="4" w:space="0" w:color="auto"/>
            </w:tcBorders>
            <w:vAlign w:val="center"/>
          </w:tcPr>
          <w:p w14:paraId="1674AD7D" w14:textId="32BD9B62"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其他对企事业单位的补贴</w:t>
            </w:r>
          </w:p>
        </w:tc>
        <w:tc>
          <w:tcPr>
            <w:tcW w:w="2551" w:type="dxa"/>
            <w:gridSpan w:val="2"/>
            <w:tcBorders>
              <w:top w:val="nil"/>
              <w:left w:val="nil"/>
              <w:bottom w:val="single" w:sz="4" w:space="0" w:color="auto"/>
              <w:right w:val="single" w:sz="4" w:space="0" w:color="auto"/>
            </w:tcBorders>
            <w:vAlign w:val="center"/>
          </w:tcPr>
          <w:p w14:paraId="153060C4" w14:textId="4EF8ACA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7BFCF632"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327DE8CE" w14:textId="2EB7393D"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0D814E3E"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26D5032" w14:textId="2EFEDF1C"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307</w:t>
            </w:r>
          </w:p>
        </w:tc>
        <w:tc>
          <w:tcPr>
            <w:tcW w:w="3980" w:type="dxa"/>
            <w:gridSpan w:val="2"/>
            <w:tcBorders>
              <w:top w:val="nil"/>
              <w:left w:val="nil"/>
              <w:bottom w:val="single" w:sz="4" w:space="0" w:color="auto"/>
              <w:right w:val="single" w:sz="4" w:space="0" w:color="auto"/>
            </w:tcBorders>
            <w:vAlign w:val="center"/>
          </w:tcPr>
          <w:p w14:paraId="46AA7B09" w14:textId="02C20D37"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债务利息支出</w:t>
            </w:r>
          </w:p>
        </w:tc>
        <w:tc>
          <w:tcPr>
            <w:tcW w:w="2551" w:type="dxa"/>
            <w:gridSpan w:val="2"/>
            <w:tcBorders>
              <w:top w:val="nil"/>
              <w:left w:val="nil"/>
              <w:bottom w:val="single" w:sz="4" w:space="0" w:color="auto"/>
              <w:right w:val="single" w:sz="4" w:space="0" w:color="auto"/>
            </w:tcBorders>
            <w:vAlign w:val="center"/>
          </w:tcPr>
          <w:p w14:paraId="153EDF30" w14:textId="3503A19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280502E4"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634C9F1F" w14:textId="461BA1D7"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1B47BCE3"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2ED6D254" w14:textId="6981BADD"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30701</w:t>
            </w:r>
          </w:p>
        </w:tc>
        <w:tc>
          <w:tcPr>
            <w:tcW w:w="3980" w:type="dxa"/>
            <w:gridSpan w:val="2"/>
            <w:tcBorders>
              <w:top w:val="nil"/>
              <w:left w:val="nil"/>
              <w:bottom w:val="single" w:sz="4" w:space="0" w:color="auto"/>
              <w:right w:val="single" w:sz="4" w:space="0" w:color="auto"/>
            </w:tcBorders>
            <w:vAlign w:val="center"/>
          </w:tcPr>
          <w:p w14:paraId="024FB603" w14:textId="30EA9FDB"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国内债务付息</w:t>
            </w:r>
          </w:p>
        </w:tc>
        <w:tc>
          <w:tcPr>
            <w:tcW w:w="2551" w:type="dxa"/>
            <w:gridSpan w:val="2"/>
            <w:tcBorders>
              <w:top w:val="nil"/>
              <w:left w:val="nil"/>
              <w:bottom w:val="single" w:sz="4" w:space="0" w:color="auto"/>
              <w:right w:val="single" w:sz="4" w:space="0" w:color="auto"/>
            </w:tcBorders>
            <w:vAlign w:val="center"/>
          </w:tcPr>
          <w:p w14:paraId="47064E3B" w14:textId="6759DB90"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57F40FAA"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4909E29F" w14:textId="2D1C964A"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327EE6EC"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4C850565" w14:textId="340370CC"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30707</w:t>
            </w:r>
          </w:p>
        </w:tc>
        <w:tc>
          <w:tcPr>
            <w:tcW w:w="3980" w:type="dxa"/>
            <w:gridSpan w:val="2"/>
            <w:tcBorders>
              <w:top w:val="nil"/>
              <w:left w:val="nil"/>
              <w:bottom w:val="single" w:sz="4" w:space="0" w:color="auto"/>
              <w:right w:val="single" w:sz="4" w:space="0" w:color="auto"/>
            </w:tcBorders>
            <w:vAlign w:val="center"/>
          </w:tcPr>
          <w:p w14:paraId="262CCB22" w14:textId="030B0C98"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国外债务付息</w:t>
            </w:r>
          </w:p>
        </w:tc>
        <w:tc>
          <w:tcPr>
            <w:tcW w:w="2551" w:type="dxa"/>
            <w:gridSpan w:val="2"/>
            <w:tcBorders>
              <w:top w:val="nil"/>
              <w:left w:val="nil"/>
              <w:bottom w:val="single" w:sz="4" w:space="0" w:color="auto"/>
              <w:right w:val="single" w:sz="4" w:space="0" w:color="auto"/>
            </w:tcBorders>
            <w:vAlign w:val="center"/>
          </w:tcPr>
          <w:p w14:paraId="1F79B038" w14:textId="7D4923B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1A6A1828"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732D78C4" w14:textId="3CBE5EEA"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4B4E7BC3"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54CD4D4B" w14:textId="59EEC576"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399</w:t>
            </w:r>
          </w:p>
        </w:tc>
        <w:tc>
          <w:tcPr>
            <w:tcW w:w="3980" w:type="dxa"/>
            <w:gridSpan w:val="2"/>
            <w:tcBorders>
              <w:top w:val="nil"/>
              <w:left w:val="nil"/>
              <w:bottom w:val="single" w:sz="4" w:space="0" w:color="auto"/>
              <w:right w:val="single" w:sz="4" w:space="0" w:color="auto"/>
            </w:tcBorders>
            <w:vAlign w:val="center"/>
          </w:tcPr>
          <w:p w14:paraId="631B169A" w14:textId="381A1A16"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其他支出</w:t>
            </w:r>
          </w:p>
        </w:tc>
        <w:tc>
          <w:tcPr>
            <w:tcW w:w="2551" w:type="dxa"/>
            <w:gridSpan w:val="2"/>
            <w:tcBorders>
              <w:top w:val="nil"/>
              <w:left w:val="nil"/>
              <w:bottom w:val="single" w:sz="4" w:space="0" w:color="auto"/>
              <w:right w:val="single" w:sz="4" w:space="0" w:color="auto"/>
            </w:tcBorders>
            <w:vAlign w:val="center"/>
          </w:tcPr>
          <w:p w14:paraId="213F026A" w14:textId="79ECF03C"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094C68A3"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5356FDAB" w14:textId="6E4BFC2A"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6C77A62C" w14:textId="77777777" w:rsidTr="00420EE7">
        <w:trPr>
          <w:trHeight w:val="319"/>
          <w:jc w:val="center"/>
        </w:trPr>
        <w:tc>
          <w:tcPr>
            <w:tcW w:w="1340" w:type="dxa"/>
            <w:tcBorders>
              <w:top w:val="nil"/>
              <w:left w:val="single" w:sz="4" w:space="0" w:color="auto"/>
              <w:bottom w:val="single" w:sz="4" w:space="0" w:color="auto"/>
              <w:right w:val="single" w:sz="4" w:space="0" w:color="auto"/>
            </w:tcBorders>
            <w:vAlign w:val="center"/>
          </w:tcPr>
          <w:p w14:paraId="025D9668" w14:textId="5C677CC8" w:rsidR="00AF0DA9" w:rsidRDefault="00AF0DA9" w:rsidP="00AF0DA9">
            <w:pPr>
              <w:widowControl/>
              <w:autoSpaceDE/>
              <w:autoSpaceDN/>
              <w:snapToGrid/>
              <w:spacing w:line="240" w:lineRule="auto"/>
              <w:ind w:firstLine="0"/>
              <w:jc w:val="left"/>
              <w:rPr>
                <w:rFonts w:eastAsia="宋体"/>
                <w:b/>
                <w:bCs/>
                <w:sz w:val="20"/>
              </w:rPr>
            </w:pPr>
            <w:r>
              <w:rPr>
                <w:rFonts w:cs="Arial" w:hint="eastAsia"/>
                <w:color w:val="000000"/>
                <w:sz w:val="22"/>
                <w:szCs w:val="22"/>
              </w:rPr>
              <w:t>39906</w:t>
            </w:r>
          </w:p>
        </w:tc>
        <w:tc>
          <w:tcPr>
            <w:tcW w:w="3980" w:type="dxa"/>
            <w:gridSpan w:val="2"/>
            <w:tcBorders>
              <w:top w:val="nil"/>
              <w:left w:val="nil"/>
              <w:bottom w:val="single" w:sz="4" w:space="0" w:color="auto"/>
              <w:right w:val="single" w:sz="4" w:space="0" w:color="auto"/>
            </w:tcBorders>
            <w:vAlign w:val="center"/>
          </w:tcPr>
          <w:p w14:paraId="5B5FC096" w14:textId="092AE6BE" w:rsidR="00AF0DA9" w:rsidRPr="00420EE7" w:rsidRDefault="00AF0DA9" w:rsidP="00420EE7">
            <w:pPr>
              <w:widowControl/>
              <w:autoSpaceDE/>
              <w:autoSpaceDN/>
              <w:spacing w:line="240" w:lineRule="auto"/>
              <w:ind w:firstLine="0"/>
              <w:jc w:val="left"/>
              <w:rPr>
                <w:rFonts w:eastAsia="宋体"/>
                <w:b/>
                <w:bCs/>
                <w:sz w:val="20"/>
              </w:rPr>
            </w:pPr>
            <w:r w:rsidRPr="00420EE7">
              <w:rPr>
                <w:rFonts w:cs="Arial" w:hint="eastAsia"/>
                <w:color w:val="000000"/>
                <w:sz w:val="20"/>
                <w:szCs w:val="22"/>
              </w:rPr>
              <w:t xml:space="preserve">  </w:t>
            </w:r>
            <w:r w:rsidRPr="00420EE7">
              <w:rPr>
                <w:rFonts w:cs="Arial" w:hint="eastAsia"/>
                <w:color w:val="000000"/>
                <w:sz w:val="20"/>
                <w:szCs w:val="22"/>
              </w:rPr>
              <w:t>赠与</w:t>
            </w:r>
          </w:p>
        </w:tc>
        <w:tc>
          <w:tcPr>
            <w:tcW w:w="2551" w:type="dxa"/>
            <w:gridSpan w:val="2"/>
            <w:tcBorders>
              <w:top w:val="nil"/>
              <w:left w:val="nil"/>
              <w:bottom w:val="single" w:sz="4" w:space="0" w:color="auto"/>
              <w:right w:val="single" w:sz="4" w:space="0" w:color="auto"/>
            </w:tcBorders>
            <w:vAlign w:val="center"/>
          </w:tcPr>
          <w:p w14:paraId="036C2C2A" w14:textId="11C92144"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977" w:type="dxa"/>
            <w:gridSpan w:val="3"/>
            <w:tcBorders>
              <w:top w:val="nil"/>
              <w:left w:val="nil"/>
              <w:bottom w:val="single" w:sz="4" w:space="0" w:color="auto"/>
              <w:right w:val="single" w:sz="4" w:space="0" w:color="auto"/>
            </w:tcBorders>
            <w:vAlign w:val="center"/>
          </w:tcPr>
          <w:p w14:paraId="67E7006D" w14:textId="77777777" w:rsidR="00AF0DA9" w:rsidRDefault="00AF0DA9" w:rsidP="009D15A2">
            <w:pPr>
              <w:widowControl/>
              <w:autoSpaceDE/>
              <w:autoSpaceDN/>
              <w:snapToGrid/>
              <w:spacing w:line="240" w:lineRule="auto"/>
              <w:ind w:firstLine="0"/>
              <w:jc w:val="right"/>
              <w:rPr>
                <w:rFonts w:eastAsia="宋体"/>
                <w:sz w:val="20"/>
              </w:rPr>
            </w:pPr>
          </w:p>
        </w:tc>
        <w:tc>
          <w:tcPr>
            <w:tcW w:w="2692" w:type="dxa"/>
            <w:gridSpan w:val="2"/>
            <w:tcBorders>
              <w:top w:val="nil"/>
              <w:left w:val="nil"/>
              <w:bottom w:val="single" w:sz="4" w:space="0" w:color="auto"/>
              <w:right w:val="single" w:sz="4" w:space="0" w:color="auto"/>
            </w:tcBorders>
            <w:vAlign w:val="center"/>
          </w:tcPr>
          <w:p w14:paraId="24084624" w14:textId="7415CA32" w:rsidR="00AF0DA9" w:rsidRDefault="00AF0DA9"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AF0DA9" w14:paraId="7C77D9A9" w14:textId="77777777" w:rsidTr="001227DC">
        <w:trPr>
          <w:trHeight w:val="510"/>
          <w:jc w:val="center"/>
        </w:trPr>
        <w:tc>
          <w:tcPr>
            <w:tcW w:w="13540" w:type="dxa"/>
            <w:gridSpan w:val="10"/>
            <w:tcBorders>
              <w:top w:val="nil"/>
              <w:left w:val="nil"/>
              <w:bottom w:val="nil"/>
              <w:right w:val="nil"/>
            </w:tcBorders>
            <w:vAlign w:val="center"/>
          </w:tcPr>
          <w:p w14:paraId="7C77D9A8" w14:textId="77777777" w:rsidR="00AF0DA9" w:rsidRDefault="00AF0DA9" w:rsidP="00AF0DA9">
            <w:pPr>
              <w:widowControl/>
              <w:autoSpaceDE/>
              <w:autoSpaceDN/>
              <w:snapToGrid/>
              <w:spacing w:line="240" w:lineRule="auto"/>
              <w:ind w:firstLine="0"/>
              <w:jc w:val="left"/>
              <w:rPr>
                <w:rFonts w:eastAsia="宋体"/>
                <w:sz w:val="20"/>
              </w:rPr>
            </w:pPr>
            <w:r>
              <w:rPr>
                <w:rFonts w:eastAsia="宋体"/>
                <w:sz w:val="20"/>
              </w:rPr>
              <w:t>注：</w:t>
            </w:r>
            <w:r>
              <w:rPr>
                <w:rFonts w:eastAsia="宋体"/>
                <w:sz w:val="20"/>
              </w:rPr>
              <w:t>1.</w:t>
            </w:r>
            <w:r>
              <w:rPr>
                <w:rFonts w:eastAsia="宋体"/>
                <w:sz w:val="20"/>
              </w:rPr>
              <w:t>本表反映部门本年度按经济分类财政拨款基本支出明细情况。财政</w:t>
            </w:r>
            <w:proofErr w:type="gramStart"/>
            <w:r>
              <w:rPr>
                <w:rFonts w:eastAsia="宋体"/>
                <w:sz w:val="20"/>
              </w:rPr>
              <w:t>拨款指</w:t>
            </w:r>
            <w:proofErr w:type="gramEnd"/>
            <w:r>
              <w:rPr>
                <w:rFonts w:eastAsia="宋体"/>
                <w:sz w:val="20"/>
              </w:rPr>
              <w:t>一般公共预算财政拨款和政府性基金预算财政拨款。</w:t>
            </w:r>
            <w:r>
              <w:rPr>
                <w:rFonts w:eastAsia="宋体"/>
                <w:sz w:val="20"/>
              </w:rPr>
              <w:br/>
              <w:t xml:space="preserve">    2.“</w:t>
            </w:r>
            <w:r>
              <w:rPr>
                <w:rFonts w:eastAsia="宋体"/>
                <w:sz w:val="20"/>
              </w:rPr>
              <w:t>科目编码</w:t>
            </w:r>
            <w:r>
              <w:rPr>
                <w:rFonts w:eastAsia="宋体"/>
                <w:sz w:val="20"/>
              </w:rPr>
              <w:t>”</w:t>
            </w:r>
            <w:r>
              <w:rPr>
                <w:rFonts w:eastAsia="宋体"/>
                <w:sz w:val="20"/>
              </w:rPr>
              <w:t>和</w:t>
            </w:r>
            <w:r>
              <w:rPr>
                <w:rFonts w:eastAsia="宋体"/>
                <w:sz w:val="20"/>
              </w:rPr>
              <w:t>“</w:t>
            </w:r>
            <w:r>
              <w:rPr>
                <w:rFonts w:eastAsia="宋体"/>
                <w:sz w:val="20"/>
              </w:rPr>
              <w:t>科目名称</w:t>
            </w:r>
            <w:r>
              <w:rPr>
                <w:rFonts w:eastAsia="宋体"/>
                <w:sz w:val="20"/>
              </w:rPr>
              <w:t>”</w:t>
            </w:r>
            <w:r>
              <w:rPr>
                <w:rFonts w:eastAsia="宋体"/>
                <w:sz w:val="20"/>
              </w:rPr>
              <w:t>均为必填项。</w:t>
            </w:r>
          </w:p>
        </w:tc>
      </w:tr>
    </w:tbl>
    <w:p w14:paraId="7C77D9AA" w14:textId="77777777" w:rsidR="005F6A47" w:rsidRDefault="005F6A47" w:rsidP="005F6A47">
      <w:pPr>
        <w:ind w:firstLine="0"/>
      </w:pPr>
    </w:p>
    <w:p w14:paraId="0EA47879" w14:textId="77777777" w:rsidR="00420EE7" w:rsidRDefault="00420EE7">
      <w:r>
        <w:br w:type="page"/>
      </w:r>
    </w:p>
    <w:tbl>
      <w:tblPr>
        <w:tblW w:w="0" w:type="auto"/>
        <w:jc w:val="center"/>
        <w:tblLayout w:type="fixed"/>
        <w:tblLook w:val="0000" w:firstRow="0" w:lastRow="0" w:firstColumn="0" w:lastColumn="0" w:noHBand="0" w:noVBand="0"/>
      </w:tblPr>
      <w:tblGrid>
        <w:gridCol w:w="1180"/>
        <w:gridCol w:w="160"/>
        <w:gridCol w:w="3516"/>
        <w:gridCol w:w="242"/>
        <w:gridCol w:w="2451"/>
        <w:gridCol w:w="384"/>
        <w:gridCol w:w="2877"/>
        <w:gridCol w:w="241"/>
        <w:gridCol w:w="2129"/>
        <w:gridCol w:w="200"/>
      </w:tblGrid>
      <w:tr w:rsidR="005F6A47" w14:paraId="7C77D9AC" w14:textId="77777777" w:rsidTr="001227DC">
        <w:trPr>
          <w:gridAfter w:val="1"/>
          <w:wAfter w:w="200" w:type="dxa"/>
          <w:trHeight w:val="960"/>
          <w:jc w:val="center"/>
        </w:trPr>
        <w:tc>
          <w:tcPr>
            <w:tcW w:w="13180" w:type="dxa"/>
            <w:gridSpan w:val="9"/>
            <w:tcBorders>
              <w:top w:val="nil"/>
              <w:left w:val="nil"/>
              <w:bottom w:val="nil"/>
              <w:right w:val="nil"/>
            </w:tcBorders>
            <w:vAlign w:val="center"/>
          </w:tcPr>
          <w:p w14:paraId="7C77D9AB" w14:textId="57B32522" w:rsidR="005F6A47" w:rsidRDefault="005F6A47" w:rsidP="001227DC">
            <w:pPr>
              <w:widowControl/>
              <w:autoSpaceDE/>
              <w:autoSpaceDN/>
              <w:snapToGrid/>
              <w:spacing w:line="240" w:lineRule="auto"/>
              <w:ind w:firstLine="0"/>
              <w:jc w:val="center"/>
              <w:rPr>
                <w:rFonts w:eastAsia="方正小标宋_GBK"/>
                <w:sz w:val="40"/>
                <w:szCs w:val="40"/>
              </w:rPr>
            </w:pPr>
            <w:r w:rsidRPr="004B4467">
              <w:rPr>
                <w:rFonts w:ascii="宋体" w:eastAsia="宋体" w:hAnsi="宋体"/>
                <w:b/>
                <w:sz w:val="36"/>
                <w:szCs w:val="36"/>
              </w:rPr>
              <w:lastRenderedPageBreak/>
              <w:t>一般公共预算财政拨款支出决算表</w:t>
            </w:r>
            <w:r w:rsidRPr="004B4467">
              <w:rPr>
                <w:rFonts w:ascii="宋体" w:eastAsia="宋体" w:hAnsi="宋体" w:hint="eastAsia"/>
                <w:b/>
                <w:sz w:val="36"/>
                <w:szCs w:val="36"/>
              </w:rPr>
              <w:t>（</w:t>
            </w:r>
            <w:r w:rsidRPr="004B4467">
              <w:rPr>
                <w:rFonts w:ascii="宋体" w:eastAsia="宋体" w:hAnsi="宋体"/>
                <w:b/>
                <w:sz w:val="36"/>
                <w:szCs w:val="36"/>
              </w:rPr>
              <w:t>功能科目）</w:t>
            </w:r>
          </w:p>
        </w:tc>
      </w:tr>
      <w:tr w:rsidR="005F6A47" w14:paraId="7C77D9B2" w14:textId="77777777" w:rsidTr="00420EE7">
        <w:trPr>
          <w:gridAfter w:val="1"/>
          <w:wAfter w:w="200" w:type="dxa"/>
          <w:trHeight w:val="319"/>
          <w:jc w:val="center"/>
        </w:trPr>
        <w:tc>
          <w:tcPr>
            <w:tcW w:w="1340" w:type="dxa"/>
            <w:gridSpan w:val="2"/>
            <w:tcBorders>
              <w:top w:val="nil"/>
              <w:left w:val="nil"/>
              <w:bottom w:val="nil"/>
              <w:right w:val="nil"/>
            </w:tcBorders>
            <w:vAlign w:val="center"/>
          </w:tcPr>
          <w:p w14:paraId="7C77D9AD" w14:textId="77777777" w:rsidR="005F6A47" w:rsidRDefault="005F6A47" w:rsidP="001227DC">
            <w:pPr>
              <w:widowControl/>
              <w:autoSpaceDE/>
              <w:autoSpaceDN/>
              <w:snapToGrid/>
              <w:spacing w:line="240" w:lineRule="auto"/>
              <w:ind w:firstLine="0"/>
              <w:jc w:val="center"/>
              <w:rPr>
                <w:rFonts w:eastAsia="方正小标宋_GBK"/>
                <w:sz w:val="40"/>
                <w:szCs w:val="40"/>
              </w:rPr>
            </w:pPr>
          </w:p>
        </w:tc>
        <w:tc>
          <w:tcPr>
            <w:tcW w:w="3516" w:type="dxa"/>
            <w:tcBorders>
              <w:top w:val="nil"/>
              <w:left w:val="nil"/>
              <w:bottom w:val="nil"/>
              <w:right w:val="nil"/>
            </w:tcBorders>
            <w:vAlign w:val="center"/>
          </w:tcPr>
          <w:p w14:paraId="7C77D9AE" w14:textId="77777777" w:rsidR="005F6A47" w:rsidRDefault="005F6A47" w:rsidP="001227DC">
            <w:pPr>
              <w:widowControl/>
              <w:autoSpaceDE/>
              <w:autoSpaceDN/>
              <w:snapToGrid/>
              <w:spacing w:line="240" w:lineRule="auto"/>
              <w:ind w:firstLine="0"/>
              <w:jc w:val="center"/>
              <w:rPr>
                <w:rFonts w:eastAsia="Times New Roman"/>
                <w:sz w:val="20"/>
              </w:rPr>
            </w:pPr>
          </w:p>
        </w:tc>
        <w:tc>
          <w:tcPr>
            <w:tcW w:w="2693" w:type="dxa"/>
            <w:gridSpan w:val="2"/>
            <w:tcBorders>
              <w:top w:val="nil"/>
              <w:left w:val="nil"/>
              <w:bottom w:val="nil"/>
              <w:right w:val="nil"/>
            </w:tcBorders>
            <w:vAlign w:val="center"/>
          </w:tcPr>
          <w:p w14:paraId="7C77D9AF" w14:textId="77777777" w:rsidR="005F6A47" w:rsidRDefault="005F6A47" w:rsidP="001227DC">
            <w:pPr>
              <w:widowControl/>
              <w:autoSpaceDE/>
              <w:autoSpaceDN/>
              <w:snapToGrid/>
              <w:spacing w:line="240" w:lineRule="auto"/>
              <w:ind w:firstLine="0"/>
              <w:jc w:val="center"/>
              <w:rPr>
                <w:rFonts w:eastAsia="Times New Roman"/>
                <w:sz w:val="20"/>
              </w:rPr>
            </w:pPr>
          </w:p>
        </w:tc>
        <w:tc>
          <w:tcPr>
            <w:tcW w:w="3261" w:type="dxa"/>
            <w:gridSpan w:val="2"/>
            <w:tcBorders>
              <w:top w:val="nil"/>
              <w:left w:val="nil"/>
              <w:bottom w:val="nil"/>
              <w:right w:val="nil"/>
            </w:tcBorders>
            <w:vAlign w:val="center"/>
          </w:tcPr>
          <w:p w14:paraId="7C77D9B0" w14:textId="77777777" w:rsidR="005F6A47" w:rsidRDefault="005F6A47" w:rsidP="001227DC">
            <w:pPr>
              <w:widowControl/>
              <w:autoSpaceDE/>
              <w:autoSpaceDN/>
              <w:snapToGrid/>
              <w:spacing w:line="240" w:lineRule="auto"/>
              <w:ind w:firstLine="0"/>
              <w:jc w:val="center"/>
              <w:rPr>
                <w:rFonts w:eastAsia="Times New Roman"/>
                <w:sz w:val="20"/>
              </w:rPr>
            </w:pPr>
          </w:p>
        </w:tc>
        <w:tc>
          <w:tcPr>
            <w:tcW w:w="2370" w:type="dxa"/>
            <w:gridSpan w:val="2"/>
            <w:tcBorders>
              <w:top w:val="nil"/>
              <w:left w:val="nil"/>
              <w:bottom w:val="nil"/>
              <w:right w:val="nil"/>
            </w:tcBorders>
            <w:vAlign w:val="center"/>
          </w:tcPr>
          <w:p w14:paraId="7C77D9B1"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07</w:t>
            </w:r>
            <w:r>
              <w:rPr>
                <w:rFonts w:eastAsia="宋体"/>
                <w:sz w:val="20"/>
              </w:rPr>
              <w:t>表</w:t>
            </w:r>
          </w:p>
        </w:tc>
      </w:tr>
      <w:tr w:rsidR="00B567F4" w14:paraId="7C77D9B7" w14:textId="77777777" w:rsidTr="00420EE7">
        <w:trPr>
          <w:gridAfter w:val="1"/>
          <w:wAfter w:w="200" w:type="dxa"/>
          <w:trHeight w:val="319"/>
          <w:jc w:val="center"/>
        </w:trPr>
        <w:tc>
          <w:tcPr>
            <w:tcW w:w="10810" w:type="dxa"/>
            <w:gridSpan w:val="7"/>
            <w:tcBorders>
              <w:top w:val="nil"/>
              <w:left w:val="nil"/>
              <w:bottom w:val="single" w:sz="4" w:space="0" w:color="auto"/>
              <w:right w:val="nil"/>
            </w:tcBorders>
            <w:vAlign w:val="center"/>
          </w:tcPr>
          <w:p w14:paraId="7C77D9B5" w14:textId="14CA6272" w:rsidR="00B567F4" w:rsidRDefault="00B567F4" w:rsidP="001227DC">
            <w:pPr>
              <w:widowControl/>
              <w:autoSpaceDE/>
              <w:autoSpaceDN/>
              <w:snapToGrid/>
              <w:spacing w:line="240" w:lineRule="auto"/>
              <w:ind w:firstLine="0"/>
              <w:jc w:val="left"/>
              <w:rPr>
                <w:rFonts w:eastAsia="Times New Roman"/>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2370" w:type="dxa"/>
            <w:gridSpan w:val="2"/>
            <w:tcBorders>
              <w:top w:val="nil"/>
              <w:left w:val="nil"/>
              <w:bottom w:val="nil"/>
              <w:right w:val="nil"/>
            </w:tcBorders>
            <w:vAlign w:val="center"/>
          </w:tcPr>
          <w:p w14:paraId="7C77D9B6" w14:textId="77777777" w:rsidR="00B567F4" w:rsidRDefault="00B567F4"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9BC" w14:textId="77777777" w:rsidTr="00420EE7">
        <w:trPr>
          <w:gridAfter w:val="1"/>
          <w:wAfter w:w="200" w:type="dxa"/>
          <w:trHeight w:val="319"/>
          <w:jc w:val="center"/>
        </w:trPr>
        <w:tc>
          <w:tcPr>
            <w:tcW w:w="4856" w:type="dxa"/>
            <w:gridSpan w:val="3"/>
            <w:tcBorders>
              <w:top w:val="single" w:sz="4" w:space="0" w:color="auto"/>
              <w:left w:val="single" w:sz="4" w:space="0" w:color="auto"/>
              <w:bottom w:val="single" w:sz="4" w:space="0" w:color="auto"/>
              <w:right w:val="single" w:sz="4" w:space="0" w:color="auto"/>
            </w:tcBorders>
            <w:vAlign w:val="center"/>
          </w:tcPr>
          <w:p w14:paraId="7C77D9B8"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w:t>
            </w:r>
            <w:r>
              <w:rPr>
                <w:rFonts w:eastAsia="宋体"/>
                <w:sz w:val="20"/>
              </w:rPr>
              <w:t xml:space="preserve">    </w:t>
            </w:r>
            <w:r>
              <w:rPr>
                <w:rFonts w:eastAsia="宋体"/>
                <w:sz w:val="20"/>
              </w:rPr>
              <w:t>目</w:t>
            </w:r>
          </w:p>
        </w:tc>
        <w:tc>
          <w:tcPr>
            <w:tcW w:w="2693" w:type="dxa"/>
            <w:gridSpan w:val="2"/>
            <w:vMerge w:val="restart"/>
            <w:tcBorders>
              <w:top w:val="single" w:sz="4" w:space="0" w:color="auto"/>
              <w:left w:val="single" w:sz="4" w:space="0" w:color="auto"/>
              <w:bottom w:val="single" w:sz="4" w:space="0" w:color="auto"/>
              <w:right w:val="single" w:sz="4" w:space="0" w:color="auto"/>
            </w:tcBorders>
            <w:vAlign w:val="center"/>
          </w:tcPr>
          <w:p w14:paraId="7C77D9B9"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本年支出合计</w:t>
            </w:r>
          </w:p>
        </w:tc>
        <w:tc>
          <w:tcPr>
            <w:tcW w:w="3261" w:type="dxa"/>
            <w:gridSpan w:val="2"/>
            <w:vMerge w:val="restart"/>
            <w:tcBorders>
              <w:top w:val="single" w:sz="4" w:space="0" w:color="auto"/>
              <w:left w:val="single" w:sz="4" w:space="0" w:color="auto"/>
              <w:bottom w:val="single" w:sz="4" w:space="0" w:color="auto"/>
              <w:right w:val="single" w:sz="4" w:space="0" w:color="auto"/>
            </w:tcBorders>
            <w:vAlign w:val="center"/>
          </w:tcPr>
          <w:p w14:paraId="7C77D9B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基本支出</w:t>
            </w:r>
            <w:r>
              <w:rPr>
                <w:rFonts w:eastAsia="宋体"/>
                <w:sz w:val="20"/>
              </w:rPr>
              <w:t xml:space="preserve">  </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tcPr>
          <w:p w14:paraId="7C77D9B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项目支出</w:t>
            </w:r>
          </w:p>
        </w:tc>
      </w:tr>
      <w:tr w:rsidR="005F6A47" w14:paraId="7C77D9C2" w14:textId="77777777" w:rsidTr="00420EE7">
        <w:trPr>
          <w:gridAfter w:val="1"/>
          <w:wAfter w:w="200" w:type="dxa"/>
          <w:trHeight w:val="642"/>
          <w:jc w:val="center"/>
        </w:trPr>
        <w:tc>
          <w:tcPr>
            <w:tcW w:w="1340" w:type="dxa"/>
            <w:gridSpan w:val="2"/>
            <w:tcBorders>
              <w:top w:val="nil"/>
              <w:left w:val="single" w:sz="4" w:space="0" w:color="auto"/>
              <w:bottom w:val="single" w:sz="4" w:space="0" w:color="auto"/>
              <w:right w:val="single" w:sz="4" w:space="0" w:color="auto"/>
            </w:tcBorders>
            <w:vAlign w:val="center"/>
          </w:tcPr>
          <w:p w14:paraId="7C77D9BD"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功能分类科目编码</w:t>
            </w:r>
          </w:p>
        </w:tc>
        <w:tc>
          <w:tcPr>
            <w:tcW w:w="3516" w:type="dxa"/>
            <w:tcBorders>
              <w:top w:val="nil"/>
              <w:left w:val="nil"/>
              <w:bottom w:val="single" w:sz="4" w:space="0" w:color="auto"/>
              <w:right w:val="single" w:sz="4" w:space="0" w:color="auto"/>
            </w:tcBorders>
            <w:vAlign w:val="center"/>
          </w:tcPr>
          <w:p w14:paraId="7C77D9B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科目名称</w:t>
            </w:r>
          </w:p>
        </w:tc>
        <w:tc>
          <w:tcPr>
            <w:tcW w:w="2693" w:type="dxa"/>
            <w:gridSpan w:val="2"/>
            <w:vMerge/>
            <w:tcBorders>
              <w:top w:val="single" w:sz="4" w:space="0" w:color="auto"/>
              <w:left w:val="single" w:sz="4" w:space="0" w:color="auto"/>
              <w:bottom w:val="single" w:sz="4" w:space="0" w:color="auto"/>
              <w:right w:val="single" w:sz="4" w:space="0" w:color="auto"/>
            </w:tcBorders>
            <w:vAlign w:val="center"/>
          </w:tcPr>
          <w:p w14:paraId="7C77D9BF" w14:textId="77777777" w:rsidR="005F6A47" w:rsidRDefault="005F6A47" w:rsidP="001227DC">
            <w:pPr>
              <w:widowControl/>
              <w:autoSpaceDE/>
              <w:autoSpaceDN/>
              <w:snapToGrid/>
              <w:spacing w:line="240" w:lineRule="auto"/>
              <w:ind w:firstLine="0"/>
              <w:jc w:val="left"/>
              <w:rPr>
                <w:rFonts w:eastAsia="宋体"/>
                <w:sz w:val="20"/>
              </w:rPr>
            </w:pPr>
          </w:p>
        </w:tc>
        <w:tc>
          <w:tcPr>
            <w:tcW w:w="3261" w:type="dxa"/>
            <w:gridSpan w:val="2"/>
            <w:vMerge/>
            <w:tcBorders>
              <w:top w:val="single" w:sz="4" w:space="0" w:color="auto"/>
              <w:left w:val="single" w:sz="4" w:space="0" w:color="auto"/>
              <w:bottom w:val="single" w:sz="4" w:space="0" w:color="auto"/>
              <w:right w:val="single" w:sz="4" w:space="0" w:color="auto"/>
            </w:tcBorders>
            <w:vAlign w:val="center"/>
          </w:tcPr>
          <w:p w14:paraId="7C77D9C0" w14:textId="77777777" w:rsidR="005F6A47" w:rsidRDefault="005F6A47" w:rsidP="001227DC">
            <w:pPr>
              <w:widowControl/>
              <w:autoSpaceDE/>
              <w:autoSpaceDN/>
              <w:snapToGrid/>
              <w:spacing w:line="240" w:lineRule="auto"/>
              <w:ind w:firstLine="0"/>
              <w:jc w:val="left"/>
              <w:rPr>
                <w:rFonts w:eastAsia="宋体"/>
                <w:sz w:val="20"/>
              </w:rPr>
            </w:pPr>
          </w:p>
        </w:tc>
        <w:tc>
          <w:tcPr>
            <w:tcW w:w="2370" w:type="dxa"/>
            <w:gridSpan w:val="2"/>
            <w:vMerge/>
            <w:tcBorders>
              <w:top w:val="single" w:sz="4" w:space="0" w:color="auto"/>
              <w:left w:val="single" w:sz="4" w:space="0" w:color="auto"/>
              <w:bottom w:val="single" w:sz="4" w:space="0" w:color="auto"/>
              <w:right w:val="single" w:sz="4" w:space="0" w:color="auto"/>
            </w:tcBorders>
            <w:vAlign w:val="center"/>
          </w:tcPr>
          <w:p w14:paraId="7C77D9C1" w14:textId="77777777" w:rsidR="005F6A47" w:rsidRDefault="005F6A47" w:rsidP="001227DC">
            <w:pPr>
              <w:widowControl/>
              <w:autoSpaceDE/>
              <w:autoSpaceDN/>
              <w:snapToGrid/>
              <w:spacing w:line="240" w:lineRule="auto"/>
              <w:ind w:firstLine="0"/>
              <w:jc w:val="left"/>
              <w:rPr>
                <w:rFonts w:eastAsia="宋体"/>
                <w:sz w:val="20"/>
              </w:rPr>
            </w:pPr>
          </w:p>
        </w:tc>
      </w:tr>
      <w:tr w:rsidR="005F6A47" w14:paraId="7C77D9C7" w14:textId="77777777" w:rsidTr="00420EE7">
        <w:trPr>
          <w:gridAfter w:val="1"/>
          <w:wAfter w:w="200" w:type="dxa"/>
          <w:trHeight w:val="319"/>
          <w:jc w:val="center"/>
        </w:trPr>
        <w:tc>
          <w:tcPr>
            <w:tcW w:w="4856" w:type="dxa"/>
            <w:gridSpan w:val="3"/>
            <w:tcBorders>
              <w:top w:val="single" w:sz="4" w:space="0" w:color="auto"/>
              <w:left w:val="single" w:sz="4" w:space="0" w:color="auto"/>
              <w:bottom w:val="single" w:sz="4" w:space="0" w:color="auto"/>
              <w:right w:val="single" w:sz="4" w:space="0" w:color="auto"/>
            </w:tcBorders>
            <w:vAlign w:val="center"/>
          </w:tcPr>
          <w:p w14:paraId="7C77D9C3"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栏次</w:t>
            </w:r>
          </w:p>
        </w:tc>
        <w:tc>
          <w:tcPr>
            <w:tcW w:w="2693" w:type="dxa"/>
            <w:gridSpan w:val="2"/>
            <w:tcBorders>
              <w:top w:val="nil"/>
              <w:left w:val="nil"/>
              <w:bottom w:val="single" w:sz="4" w:space="0" w:color="auto"/>
              <w:right w:val="single" w:sz="4" w:space="0" w:color="auto"/>
            </w:tcBorders>
            <w:vAlign w:val="center"/>
          </w:tcPr>
          <w:p w14:paraId="7C77D9C4"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1</w:t>
            </w:r>
          </w:p>
        </w:tc>
        <w:tc>
          <w:tcPr>
            <w:tcW w:w="3261" w:type="dxa"/>
            <w:gridSpan w:val="2"/>
            <w:tcBorders>
              <w:top w:val="nil"/>
              <w:left w:val="nil"/>
              <w:bottom w:val="single" w:sz="4" w:space="0" w:color="auto"/>
              <w:right w:val="single" w:sz="4" w:space="0" w:color="auto"/>
            </w:tcBorders>
            <w:vAlign w:val="center"/>
          </w:tcPr>
          <w:p w14:paraId="7C77D9C5"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2</w:t>
            </w:r>
          </w:p>
        </w:tc>
        <w:tc>
          <w:tcPr>
            <w:tcW w:w="2370" w:type="dxa"/>
            <w:gridSpan w:val="2"/>
            <w:tcBorders>
              <w:top w:val="nil"/>
              <w:left w:val="nil"/>
              <w:bottom w:val="single" w:sz="4" w:space="0" w:color="auto"/>
              <w:right w:val="single" w:sz="4" w:space="0" w:color="auto"/>
            </w:tcBorders>
            <w:vAlign w:val="center"/>
          </w:tcPr>
          <w:p w14:paraId="7C77D9C6"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3</w:t>
            </w:r>
          </w:p>
        </w:tc>
      </w:tr>
      <w:tr w:rsidR="00015623" w14:paraId="7C77D9CC" w14:textId="77777777" w:rsidTr="00420EE7">
        <w:trPr>
          <w:gridAfter w:val="1"/>
          <w:wAfter w:w="200" w:type="dxa"/>
          <w:trHeight w:val="319"/>
          <w:jc w:val="center"/>
        </w:trPr>
        <w:tc>
          <w:tcPr>
            <w:tcW w:w="4856" w:type="dxa"/>
            <w:gridSpan w:val="3"/>
            <w:tcBorders>
              <w:top w:val="single" w:sz="4" w:space="0" w:color="auto"/>
              <w:left w:val="single" w:sz="4" w:space="0" w:color="auto"/>
              <w:bottom w:val="single" w:sz="4" w:space="0" w:color="auto"/>
              <w:right w:val="single" w:sz="4" w:space="0" w:color="auto"/>
            </w:tcBorders>
            <w:vAlign w:val="center"/>
          </w:tcPr>
          <w:p w14:paraId="7C77D9C8"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合计</w:t>
            </w:r>
          </w:p>
        </w:tc>
        <w:tc>
          <w:tcPr>
            <w:tcW w:w="2693" w:type="dxa"/>
            <w:gridSpan w:val="2"/>
            <w:tcBorders>
              <w:top w:val="nil"/>
              <w:left w:val="nil"/>
              <w:bottom w:val="single" w:sz="4" w:space="0" w:color="auto"/>
              <w:right w:val="single" w:sz="4" w:space="0" w:color="auto"/>
            </w:tcBorders>
            <w:vAlign w:val="center"/>
          </w:tcPr>
          <w:p w14:paraId="7C77D9C9" w14:textId="222D2E0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4,485.96</w:t>
            </w:r>
          </w:p>
        </w:tc>
        <w:tc>
          <w:tcPr>
            <w:tcW w:w="3261" w:type="dxa"/>
            <w:gridSpan w:val="2"/>
            <w:tcBorders>
              <w:top w:val="nil"/>
              <w:left w:val="nil"/>
              <w:bottom w:val="single" w:sz="4" w:space="0" w:color="auto"/>
              <w:right w:val="single" w:sz="4" w:space="0" w:color="auto"/>
            </w:tcBorders>
            <w:vAlign w:val="center"/>
          </w:tcPr>
          <w:p w14:paraId="7C77D9CA" w14:textId="2E96D41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4,485.96</w:t>
            </w:r>
          </w:p>
        </w:tc>
        <w:tc>
          <w:tcPr>
            <w:tcW w:w="2370" w:type="dxa"/>
            <w:gridSpan w:val="2"/>
            <w:tcBorders>
              <w:top w:val="nil"/>
              <w:left w:val="nil"/>
              <w:bottom w:val="single" w:sz="4" w:space="0" w:color="auto"/>
              <w:right w:val="single" w:sz="4" w:space="0" w:color="auto"/>
            </w:tcBorders>
            <w:vAlign w:val="center"/>
          </w:tcPr>
          <w:p w14:paraId="7C77D9CB" w14:textId="1FBB61B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C77D9D2"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7C77D9CD" w14:textId="29B9A9E3"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w:t>
            </w:r>
          </w:p>
        </w:tc>
        <w:tc>
          <w:tcPr>
            <w:tcW w:w="3516" w:type="dxa"/>
            <w:tcBorders>
              <w:top w:val="nil"/>
              <w:left w:val="nil"/>
              <w:bottom w:val="single" w:sz="4" w:space="0" w:color="auto"/>
              <w:right w:val="single" w:sz="4" w:space="0" w:color="auto"/>
            </w:tcBorders>
            <w:vAlign w:val="center"/>
          </w:tcPr>
          <w:p w14:paraId="7C77D9CE" w14:textId="5B0E1F79"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教育支出</w:t>
            </w:r>
          </w:p>
        </w:tc>
        <w:tc>
          <w:tcPr>
            <w:tcW w:w="2693" w:type="dxa"/>
            <w:gridSpan w:val="2"/>
            <w:tcBorders>
              <w:top w:val="nil"/>
              <w:left w:val="nil"/>
              <w:bottom w:val="single" w:sz="4" w:space="0" w:color="auto"/>
              <w:right w:val="single" w:sz="4" w:space="0" w:color="auto"/>
            </w:tcBorders>
            <w:vAlign w:val="center"/>
          </w:tcPr>
          <w:p w14:paraId="7C77D9CF" w14:textId="145CC4F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4,062.51</w:t>
            </w:r>
          </w:p>
        </w:tc>
        <w:tc>
          <w:tcPr>
            <w:tcW w:w="3261" w:type="dxa"/>
            <w:gridSpan w:val="2"/>
            <w:tcBorders>
              <w:top w:val="nil"/>
              <w:left w:val="nil"/>
              <w:bottom w:val="single" w:sz="4" w:space="0" w:color="auto"/>
              <w:right w:val="single" w:sz="4" w:space="0" w:color="auto"/>
            </w:tcBorders>
            <w:vAlign w:val="center"/>
          </w:tcPr>
          <w:p w14:paraId="7C77D9D0" w14:textId="398C842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4,062.51</w:t>
            </w:r>
          </w:p>
        </w:tc>
        <w:tc>
          <w:tcPr>
            <w:tcW w:w="2370" w:type="dxa"/>
            <w:gridSpan w:val="2"/>
            <w:tcBorders>
              <w:top w:val="nil"/>
              <w:left w:val="nil"/>
              <w:bottom w:val="single" w:sz="4" w:space="0" w:color="auto"/>
              <w:right w:val="single" w:sz="4" w:space="0" w:color="auto"/>
            </w:tcBorders>
            <w:vAlign w:val="center"/>
          </w:tcPr>
          <w:p w14:paraId="7C77D9D1" w14:textId="0D1A269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C77D9D8"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7C77D9D3" w14:textId="1CB8D1FD"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20501</w:t>
            </w:r>
          </w:p>
        </w:tc>
        <w:tc>
          <w:tcPr>
            <w:tcW w:w="3516" w:type="dxa"/>
            <w:tcBorders>
              <w:top w:val="nil"/>
              <w:left w:val="nil"/>
              <w:bottom w:val="single" w:sz="4" w:space="0" w:color="auto"/>
              <w:right w:val="single" w:sz="4" w:space="0" w:color="auto"/>
            </w:tcBorders>
            <w:vAlign w:val="center"/>
          </w:tcPr>
          <w:p w14:paraId="7C77D9D4" w14:textId="6F7D7AE4"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教育管理事务</w:t>
            </w:r>
          </w:p>
        </w:tc>
        <w:tc>
          <w:tcPr>
            <w:tcW w:w="2693" w:type="dxa"/>
            <w:gridSpan w:val="2"/>
            <w:tcBorders>
              <w:top w:val="nil"/>
              <w:left w:val="nil"/>
              <w:bottom w:val="single" w:sz="4" w:space="0" w:color="auto"/>
              <w:right w:val="single" w:sz="4" w:space="0" w:color="auto"/>
            </w:tcBorders>
            <w:vAlign w:val="center"/>
          </w:tcPr>
          <w:p w14:paraId="7C77D9D5" w14:textId="1131839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18.93</w:t>
            </w:r>
          </w:p>
        </w:tc>
        <w:tc>
          <w:tcPr>
            <w:tcW w:w="3261" w:type="dxa"/>
            <w:gridSpan w:val="2"/>
            <w:tcBorders>
              <w:top w:val="nil"/>
              <w:left w:val="nil"/>
              <w:bottom w:val="single" w:sz="4" w:space="0" w:color="auto"/>
              <w:right w:val="single" w:sz="4" w:space="0" w:color="auto"/>
            </w:tcBorders>
            <w:vAlign w:val="center"/>
          </w:tcPr>
          <w:p w14:paraId="7C77D9D6" w14:textId="6BD635B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18.93</w:t>
            </w:r>
          </w:p>
        </w:tc>
        <w:tc>
          <w:tcPr>
            <w:tcW w:w="2370" w:type="dxa"/>
            <w:gridSpan w:val="2"/>
            <w:tcBorders>
              <w:top w:val="nil"/>
              <w:left w:val="nil"/>
              <w:bottom w:val="single" w:sz="4" w:space="0" w:color="auto"/>
              <w:right w:val="single" w:sz="4" w:space="0" w:color="auto"/>
            </w:tcBorders>
            <w:vAlign w:val="center"/>
          </w:tcPr>
          <w:p w14:paraId="7C77D9D7" w14:textId="2AD9E07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C77D9DE"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7C77D9D9" w14:textId="2CADFEBA"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2050101</w:t>
            </w:r>
          </w:p>
        </w:tc>
        <w:tc>
          <w:tcPr>
            <w:tcW w:w="3516" w:type="dxa"/>
            <w:tcBorders>
              <w:top w:val="nil"/>
              <w:left w:val="nil"/>
              <w:bottom w:val="single" w:sz="4" w:space="0" w:color="auto"/>
              <w:right w:val="single" w:sz="4" w:space="0" w:color="auto"/>
            </w:tcBorders>
            <w:vAlign w:val="center"/>
          </w:tcPr>
          <w:p w14:paraId="7C77D9DA" w14:textId="0BC2FBE3"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行政运行</w:t>
            </w:r>
          </w:p>
        </w:tc>
        <w:tc>
          <w:tcPr>
            <w:tcW w:w="2693" w:type="dxa"/>
            <w:gridSpan w:val="2"/>
            <w:tcBorders>
              <w:top w:val="nil"/>
              <w:left w:val="nil"/>
              <w:bottom w:val="single" w:sz="4" w:space="0" w:color="auto"/>
              <w:right w:val="single" w:sz="4" w:space="0" w:color="auto"/>
            </w:tcBorders>
            <w:vAlign w:val="center"/>
          </w:tcPr>
          <w:p w14:paraId="7C77D9DB" w14:textId="0490F16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13.21</w:t>
            </w:r>
          </w:p>
        </w:tc>
        <w:tc>
          <w:tcPr>
            <w:tcW w:w="3261" w:type="dxa"/>
            <w:gridSpan w:val="2"/>
            <w:tcBorders>
              <w:top w:val="nil"/>
              <w:left w:val="nil"/>
              <w:bottom w:val="single" w:sz="4" w:space="0" w:color="auto"/>
              <w:right w:val="single" w:sz="4" w:space="0" w:color="auto"/>
            </w:tcBorders>
            <w:vAlign w:val="center"/>
          </w:tcPr>
          <w:p w14:paraId="7C77D9DC" w14:textId="225FE82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13.21</w:t>
            </w:r>
          </w:p>
        </w:tc>
        <w:tc>
          <w:tcPr>
            <w:tcW w:w="2370" w:type="dxa"/>
            <w:gridSpan w:val="2"/>
            <w:tcBorders>
              <w:top w:val="nil"/>
              <w:left w:val="nil"/>
              <w:bottom w:val="single" w:sz="4" w:space="0" w:color="auto"/>
              <w:right w:val="single" w:sz="4" w:space="0" w:color="auto"/>
            </w:tcBorders>
            <w:vAlign w:val="center"/>
          </w:tcPr>
          <w:p w14:paraId="7C77D9DD" w14:textId="117E7C2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66BE6053"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6C0DAFC0" w14:textId="5245DDB9"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2050102</w:t>
            </w:r>
          </w:p>
        </w:tc>
        <w:tc>
          <w:tcPr>
            <w:tcW w:w="3516" w:type="dxa"/>
            <w:tcBorders>
              <w:top w:val="nil"/>
              <w:left w:val="nil"/>
              <w:bottom w:val="single" w:sz="4" w:space="0" w:color="auto"/>
              <w:right w:val="single" w:sz="4" w:space="0" w:color="auto"/>
            </w:tcBorders>
            <w:vAlign w:val="center"/>
          </w:tcPr>
          <w:p w14:paraId="641C4DC9" w14:textId="5D57ED21"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一般行政管理事务</w:t>
            </w:r>
          </w:p>
        </w:tc>
        <w:tc>
          <w:tcPr>
            <w:tcW w:w="2693" w:type="dxa"/>
            <w:gridSpan w:val="2"/>
            <w:tcBorders>
              <w:top w:val="nil"/>
              <w:left w:val="nil"/>
              <w:bottom w:val="single" w:sz="4" w:space="0" w:color="auto"/>
              <w:right w:val="single" w:sz="4" w:space="0" w:color="auto"/>
            </w:tcBorders>
            <w:vAlign w:val="center"/>
          </w:tcPr>
          <w:p w14:paraId="2CE10DBC" w14:textId="3C6CC38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5.66</w:t>
            </w:r>
          </w:p>
        </w:tc>
        <w:tc>
          <w:tcPr>
            <w:tcW w:w="3261" w:type="dxa"/>
            <w:gridSpan w:val="2"/>
            <w:tcBorders>
              <w:top w:val="nil"/>
              <w:left w:val="nil"/>
              <w:bottom w:val="single" w:sz="4" w:space="0" w:color="auto"/>
              <w:right w:val="single" w:sz="4" w:space="0" w:color="auto"/>
            </w:tcBorders>
            <w:vAlign w:val="center"/>
          </w:tcPr>
          <w:p w14:paraId="50D8A67C" w14:textId="3395B4B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5.66</w:t>
            </w:r>
          </w:p>
        </w:tc>
        <w:tc>
          <w:tcPr>
            <w:tcW w:w="2370" w:type="dxa"/>
            <w:gridSpan w:val="2"/>
            <w:tcBorders>
              <w:top w:val="nil"/>
              <w:left w:val="nil"/>
              <w:bottom w:val="single" w:sz="4" w:space="0" w:color="auto"/>
              <w:right w:val="single" w:sz="4" w:space="0" w:color="auto"/>
            </w:tcBorders>
            <w:vAlign w:val="center"/>
          </w:tcPr>
          <w:p w14:paraId="2277BDF0" w14:textId="11436DF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6F95A988"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6325B219" w14:textId="1130EC8C"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2050199</w:t>
            </w:r>
          </w:p>
        </w:tc>
        <w:tc>
          <w:tcPr>
            <w:tcW w:w="3516" w:type="dxa"/>
            <w:tcBorders>
              <w:top w:val="nil"/>
              <w:left w:val="nil"/>
              <w:bottom w:val="single" w:sz="4" w:space="0" w:color="auto"/>
              <w:right w:val="single" w:sz="4" w:space="0" w:color="auto"/>
            </w:tcBorders>
            <w:vAlign w:val="center"/>
          </w:tcPr>
          <w:p w14:paraId="382E5847" w14:textId="1CEF7D5F"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其他教育管理事务支出</w:t>
            </w:r>
          </w:p>
        </w:tc>
        <w:tc>
          <w:tcPr>
            <w:tcW w:w="2693" w:type="dxa"/>
            <w:gridSpan w:val="2"/>
            <w:tcBorders>
              <w:top w:val="nil"/>
              <w:left w:val="nil"/>
              <w:bottom w:val="single" w:sz="4" w:space="0" w:color="auto"/>
              <w:right w:val="single" w:sz="4" w:space="0" w:color="auto"/>
            </w:tcBorders>
            <w:vAlign w:val="center"/>
          </w:tcPr>
          <w:p w14:paraId="64FD648C" w14:textId="62DE2BC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0.06</w:t>
            </w:r>
          </w:p>
        </w:tc>
        <w:tc>
          <w:tcPr>
            <w:tcW w:w="3261" w:type="dxa"/>
            <w:gridSpan w:val="2"/>
            <w:tcBorders>
              <w:top w:val="nil"/>
              <w:left w:val="nil"/>
              <w:bottom w:val="single" w:sz="4" w:space="0" w:color="auto"/>
              <w:right w:val="single" w:sz="4" w:space="0" w:color="auto"/>
            </w:tcBorders>
            <w:vAlign w:val="center"/>
          </w:tcPr>
          <w:p w14:paraId="68073702" w14:textId="0042D1C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0.06</w:t>
            </w:r>
          </w:p>
        </w:tc>
        <w:tc>
          <w:tcPr>
            <w:tcW w:w="2370" w:type="dxa"/>
            <w:gridSpan w:val="2"/>
            <w:tcBorders>
              <w:top w:val="nil"/>
              <w:left w:val="nil"/>
              <w:bottom w:val="single" w:sz="4" w:space="0" w:color="auto"/>
              <w:right w:val="single" w:sz="4" w:space="0" w:color="auto"/>
            </w:tcBorders>
            <w:vAlign w:val="center"/>
          </w:tcPr>
          <w:p w14:paraId="77D633FF" w14:textId="1E76A0A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419C555E"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3EB92224" w14:textId="2AA95611"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20502</w:t>
            </w:r>
          </w:p>
        </w:tc>
        <w:tc>
          <w:tcPr>
            <w:tcW w:w="3516" w:type="dxa"/>
            <w:tcBorders>
              <w:top w:val="nil"/>
              <w:left w:val="nil"/>
              <w:bottom w:val="single" w:sz="4" w:space="0" w:color="auto"/>
              <w:right w:val="single" w:sz="4" w:space="0" w:color="auto"/>
            </w:tcBorders>
            <w:vAlign w:val="center"/>
          </w:tcPr>
          <w:p w14:paraId="5F5F83C9" w14:textId="3D5798A0"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普通教育</w:t>
            </w:r>
          </w:p>
        </w:tc>
        <w:tc>
          <w:tcPr>
            <w:tcW w:w="2693" w:type="dxa"/>
            <w:gridSpan w:val="2"/>
            <w:tcBorders>
              <w:top w:val="nil"/>
              <w:left w:val="nil"/>
              <w:bottom w:val="single" w:sz="4" w:space="0" w:color="auto"/>
              <w:right w:val="single" w:sz="4" w:space="0" w:color="auto"/>
            </w:tcBorders>
            <w:vAlign w:val="center"/>
          </w:tcPr>
          <w:p w14:paraId="6E4FA583" w14:textId="47FCF21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4,037.79</w:t>
            </w:r>
          </w:p>
        </w:tc>
        <w:tc>
          <w:tcPr>
            <w:tcW w:w="3261" w:type="dxa"/>
            <w:gridSpan w:val="2"/>
            <w:tcBorders>
              <w:top w:val="nil"/>
              <w:left w:val="nil"/>
              <w:bottom w:val="single" w:sz="4" w:space="0" w:color="auto"/>
              <w:right w:val="single" w:sz="4" w:space="0" w:color="auto"/>
            </w:tcBorders>
            <w:vAlign w:val="center"/>
          </w:tcPr>
          <w:p w14:paraId="008D7739" w14:textId="4DE04E0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4,037.79</w:t>
            </w:r>
          </w:p>
        </w:tc>
        <w:tc>
          <w:tcPr>
            <w:tcW w:w="2370" w:type="dxa"/>
            <w:gridSpan w:val="2"/>
            <w:tcBorders>
              <w:top w:val="nil"/>
              <w:left w:val="nil"/>
              <w:bottom w:val="single" w:sz="4" w:space="0" w:color="auto"/>
              <w:right w:val="single" w:sz="4" w:space="0" w:color="auto"/>
            </w:tcBorders>
            <w:vAlign w:val="center"/>
          </w:tcPr>
          <w:p w14:paraId="4E237716" w14:textId="311E04B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7CDCEB4"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02251607" w14:textId="648712C8"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2050201</w:t>
            </w:r>
          </w:p>
        </w:tc>
        <w:tc>
          <w:tcPr>
            <w:tcW w:w="3516" w:type="dxa"/>
            <w:tcBorders>
              <w:top w:val="nil"/>
              <w:left w:val="nil"/>
              <w:bottom w:val="single" w:sz="4" w:space="0" w:color="auto"/>
              <w:right w:val="single" w:sz="4" w:space="0" w:color="auto"/>
            </w:tcBorders>
            <w:vAlign w:val="center"/>
          </w:tcPr>
          <w:p w14:paraId="63CACA88" w14:textId="2CE868A3"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学前教育</w:t>
            </w:r>
          </w:p>
        </w:tc>
        <w:tc>
          <w:tcPr>
            <w:tcW w:w="2693" w:type="dxa"/>
            <w:gridSpan w:val="2"/>
            <w:tcBorders>
              <w:top w:val="nil"/>
              <w:left w:val="nil"/>
              <w:bottom w:val="single" w:sz="4" w:space="0" w:color="auto"/>
              <w:right w:val="single" w:sz="4" w:space="0" w:color="auto"/>
            </w:tcBorders>
            <w:vAlign w:val="center"/>
          </w:tcPr>
          <w:p w14:paraId="75C8A1E4" w14:textId="67A78D5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31.65</w:t>
            </w:r>
          </w:p>
        </w:tc>
        <w:tc>
          <w:tcPr>
            <w:tcW w:w="3261" w:type="dxa"/>
            <w:gridSpan w:val="2"/>
            <w:tcBorders>
              <w:top w:val="nil"/>
              <w:left w:val="nil"/>
              <w:bottom w:val="single" w:sz="4" w:space="0" w:color="auto"/>
              <w:right w:val="single" w:sz="4" w:space="0" w:color="auto"/>
            </w:tcBorders>
            <w:vAlign w:val="center"/>
          </w:tcPr>
          <w:p w14:paraId="2CF79A8B" w14:textId="21E6FB0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31.65</w:t>
            </w:r>
          </w:p>
        </w:tc>
        <w:tc>
          <w:tcPr>
            <w:tcW w:w="2370" w:type="dxa"/>
            <w:gridSpan w:val="2"/>
            <w:tcBorders>
              <w:top w:val="nil"/>
              <w:left w:val="nil"/>
              <w:bottom w:val="single" w:sz="4" w:space="0" w:color="auto"/>
              <w:right w:val="single" w:sz="4" w:space="0" w:color="auto"/>
            </w:tcBorders>
            <w:vAlign w:val="center"/>
          </w:tcPr>
          <w:p w14:paraId="31F0A3EF" w14:textId="353A32D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716D516"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05B7E00E" w14:textId="6B02F0DB"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2050202</w:t>
            </w:r>
          </w:p>
        </w:tc>
        <w:tc>
          <w:tcPr>
            <w:tcW w:w="3516" w:type="dxa"/>
            <w:tcBorders>
              <w:top w:val="nil"/>
              <w:left w:val="nil"/>
              <w:bottom w:val="single" w:sz="4" w:space="0" w:color="auto"/>
              <w:right w:val="single" w:sz="4" w:space="0" w:color="auto"/>
            </w:tcBorders>
            <w:vAlign w:val="center"/>
          </w:tcPr>
          <w:p w14:paraId="7A1B20CB" w14:textId="6ADEF1E0"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小学教育</w:t>
            </w:r>
          </w:p>
        </w:tc>
        <w:tc>
          <w:tcPr>
            <w:tcW w:w="2693" w:type="dxa"/>
            <w:gridSpan w:val="2"/>
            <w:tcBorders>
              <w:top w:val="nil"/>
              <w:left w:val="nil"/>
              <w:bottom w:val="single" w:sz="4" w:space="0" w:color="auto"/>
              <w:right w:val="single" w:sz="4" w:space="0" w:color="auto"/>
            </w:tcBorders>
            <w:vAlign w:val="center"/>
          </w:tcPr>
          <w:p w14:paraId="7DC61649" w14:textId="14BDF58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1,763.71</w:t>
            </w:r>
          </w:p>
        </w:tc>
        <w:tc>
          <w:tcPr>
            <w:tcW w:w="3261" w:type="dxa"/>
            <w:gridSpan w:val="2"/>
            <w:tcBorders>
              <w:top w:val="nil"/>
              <w:left w:val="nil"/>
              <w:bottom w:val="single" w:sz="4" w:space="0" w:color="auto"/>
              <w:right w:val="single" w:sz="4" w:space="0" w:color="auto"/>
            </w:tcBorders>
            <w:vAlign w:val="center"/>
          </w:tcPr>
          <w:p w14:paraId="3351E92E" w14:textId="5681A43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1,763.71</w:t>
            </w:r>
          </w:p>
        </w:tc>
        <w:tc>
          <w:tcPr>
            <w:tcW w:w="2370" w:type="dxa"/>
            <w:gridSpan w:val="2"/>
            <w:tcBorders>
              <w:top w:val="nil"/>
              <w:left w:val="nil"/>
              <w:bottom w:val="single" w:sz="4" w:space="0" w:color="auto"/>
              <w:right w:val="single" w:sz="4" w:space="0" w:color="auto"/>
            </w:tcBorders>
            <w:vAlign w:val="center"/>
          </w:tcPr>
          <w:p w14:paraId="686B4A86" w14:textId="4686DB0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D497294"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0732E9AE" w14:textId="05F20302"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2050203</w:t>
            </w:r>
          </w:p>
        </w:tc>
        <w:tc>
          <w:tcPr>
            <w:tcW w:w="3516" w:type="dxa"/>
            <w:tcBorders>
              <w:top w:val="nil"/>
              <w:left w:val="nil"/>
              <w:bottom w:val="single" w:sz="4" w:space="0" w:color="auto"/>
              <w:right w:val="single" w:sz="4" w:space="0" w:color="auto"/>
            </w:tcBorders>
            <w:vAlign w:val="center"/>
          </w:tcPr>
          <w:p w14:paraId="473B62FF" w14:textId="306A151B"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初中教育</w:t>
            </w:r>
          </w:p>
        </w:tc>
        <w:tc>
          <w:tcPr>
            <w:tcW w:w="2693" w:type="dxa"/>
            <w:gridSpan w:val="2"/>
            <w:tcBorders>
              <w:top w:val="nil"/>
              <w:left w:val="nil"/>
              <w:bottom w:val="single" w:sz="4" w:space="0" w:color="auto"/>
              <w:right w:val="single" w:sz="4" w:space="0" w:color="auto"/>
            </w:tcBorders>
            <w:vAlign w:val="center"/>
          </w:tcPr>
          <w:p w14:paraId="4C519F9C" w14:textId="3E8E7D9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2,242.44</w:t>
            </w:r>
          </w:p>
        </w:tc>
        <w:tc>
          <w:tcPr>
            <w:tcW w:w="3261" w:type="dxa"/>
            <w:gridSpan w:val="2"/>
            <w:tcBorders>
              <w:top w:val="nil"/>
              <w:left w:val="nil"/>
              <w:bottom w:val="single" w:sz="4" w:space="0" w:color="auto"/>
              <w:right w:val="single" w:sz="4" w:space="0" w:color="auto"/>
            </w:tcBorders>
            <w:vAlign w:val="center"/>
          </w:tcPr>
          <w:p w14:paraId="72650EBE" w14:textId="7B747A4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2,242.44</w:t>
            </w:r>
          </w:p>
        </w:tc>
        <w:tc>
          <w:tcPr>
            <w:tcW w:w="2370" w:type="dxa"/>
            <w:gridSpan w:val="2"/>
            <w:tcBorders>
              <w:top w:val="nil"/>
              <w:left w:val="nil"/>
              <w:bottom w:val="single" w:sz="4" w:space="0" w:color="auto"/>
              <w:right w:val="single" w:sz="4" w:space="0" w:color="auto"/>
            </w:tcBorders>
            <w:vAlign w:val="center"/>
          </w:tcPr>
          <w:p w14:paraId="29F37E85" w14:textId="3E838B4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3B190618"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7E578B00" w14:textId="70B87B2E"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20504</w:t>
            </w:r>
          </w:p>
        </w:tc>
        <w:tc>
          <w:tcPr>
            <w:tcW w:w="3516" w:type="dxa"/>
            <w:tcBorders>
              <w:top w:val="nil"/>
              <w:left w:val="nil"/>
              <w:bottom w:val="single" w:sz="4" w:space="0" w:color="auto"/>
              <w:right w:val="single" w:sz="4" w:space="0" w:color="auto"/>
            </w:tcBorders>
            <w:vAlign w:val="center"/>
          </w:tcPr>
          <w:p w14:paraId="7F7C6B45" w14:textId="705A93C3"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成人教育</w:t>
            </w:r>
          </w:p>
        </w:tc>
        <w:tc>
          <w:tcPr>
            <w:tcW w:w="2693" w:type="dxa"/>
            <w:gridSpan w:val="2"/>
            <w:tcBorders>
              <w:top w:val="nil"/>
              <w:left w:val="nil"/>
              <w:bottom w:val="single" w:sz="4" w:space="0" w:color="auto"/>
              <w:right w:val="single" w:sz="4" w:space="0" w:color="auto"/>
            </w:tcBorders>
            <w:vAlign w:val="center"/>
          </w:tcPr>
          <w:p w14:paraId="632C2209" w14:textId="5783C18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3261" w:type="dxa"/>
            <w:gridSpan w:val="2"/>
            <w:tcBorders>
              <w:top w:val="nil"/>
              <w:left w:val="nil"/>
              <w:bottom w:val="single" w:sz="4" w:space="0" w:color="auto"/>
              <w:right w:val="single" w:sz="4" w:space="0" w:color="auto"/>
            </w:tcBorders>
            <w:vAlign w:val="center"/>
          </w:tcPr>
          <w:p w14:paraId="2F22A9BC" w14:textId="74A4D0A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2370" w:type="dxa"/>
            <w:gridSpan w:val="2"/>
            <w:tcBorders>
              <w:top w:val="nil"/>
              <w:left w:val="nil"/>
              <w:bottom w:val="single" w:sz="4" w:space="0" w:color="auto"/>
              <w:right w:val="single" w:sz="4" w:space="0" w:color="auto"/>
            </w:tcBorders>
            <w:vAlign w:val="center"/>
          </w:tcPr>
          <w:p w14:paraId="5FD64B71" w14:textId="71E58AB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16EE3DB1"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746523A9" w14:textId="5DE38A03"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2050499</w:t>
            </w:r>
          </w:p>
        </w:tc>
        <w:tc>
          <w:tcPr>
            <w:tcW w:w="3516" w:type="dxa"/>
            <w:tcBorders>
              <w:top w:val="nil"/>
              <w:left w:val="nil"/>
              <w:bottom w:val="single" w:sz="4" w:space="0" w:color="auto"/>
              <w:right w:val="single" w:sz="4" w:space="0" w:color="auto"/>
            </w:tcBorders>
            <w:vAlign w:val="center"/>
          </w:tcPr>
          <w:p w14:paraId="67161037" w14:textId="7D327DC3"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其他成人教育支出</w:t>
            </w:r>
          </w:p>
        </w:tc>
        <w:tc>
          <w:tcPr>
            <w:tcW w:w="2693" w:type="dxa"/>
            <w:gridSpan w:val="2"/>
            <w:tcBorders>
              <w:top w:val="nil"/>
              <w:left w:val="nil"/>
              <w:bottom w:val="single" w:sz="4" w:space="0" w:color="auto"/>
              <w:right w:val="single" w:sz="4" w:space="0" w:color="auto"/>
            </w:tcBorders>
            <w:vAlign w:val="center"/>
          </w:tcPr>
          <w:p w14:paraId="5478F7B4" w14:textId="0E080FB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3261" w:type="dxa"/>
            <w:gridSpan w:val="2"/>
            <w:tcBorders>
              <w:top w:val="nil"/>
              <w:left w:val="nil"/>
              <w:bottom w:val="single" w:sz="4" w:space="0" w:color="auto"/>
              <w:right w:val="single" w:sz="4" w:space="0" w:color="auto"/>
            </w:tcBorders>
            <w:vAlign w:val="center"/>
          </w:tcPr>
          <w:p w14:paraId="3FC3998B" w14:textId="664F829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5.79</w:t>
            </w:r>
          </w:p>
        </w:tc>
        <w:tc>
          <w:tcPr>
            <w:tcW w:w="2370" w:type="dxa"/>
            <w:gridSpan w:val="2"/>
            <w:tcBorders>
              <w:top w:val="nil"/>
              <w:left w:val="nil"/>
              <w:bottom w:val="single" w:sz="4" w:space="0" w:color="auto"/>
              <w:right w:val="single" w:sz="4" w:space="0" w:color="auto"/>
            </w:tcBorders>
            <w:vAlign w:val="center"/>
          </w:tcPr>
          <w:p w14:paraId="4DE64B94" w14:textId="1352EED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DF67338"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7E26FF2B" w14:textId="150F9887"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221</w:t>
            </w:r>
          </w:p>
        </w:tc>
        <w:tc>
          <w:tcPr>
            <w:tcW w:w="3516" w:type="dxa"/>
            <w:tcBorders>
              <w:top w:val="nil"/>
              <w:left w:val="nil"/>
              <w:bottom w:val="single" w:sz="4" w:space="0" w:color="auto"/>
              <w:right w:val="single" w:sz="4" w:space="0" w:color="auto"/>
            </w:tcBorders>
            <w:vAlign w:val="center"/>
          </w:tcPr>
          <w:p w14:paraId="391807A3" w14:textId="125B4218"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住房保障支出</w:t>
            </w:r>
          </w:p>
        </w:tc>
        <w:tc>
          <w:tcPr>
            <w:tcW w:w="2693" w:type="dxa"/>
            <w:gridSpan w:val="2"/>
            <w:tcBorders>
              <w:top w:val="nil"/>
              <w:left w:val="nil"/>
              <w:bottom w:val="single" w:sz="4" w:space="0" w:color="auto"/>
              <w:right w:val="single" w:sz="4" w:space="0" w:color="auto"/>
            </w:tcBorders>
            <w:vAlign w:val="center"/>
          </w:tcPr>
          <w:p w14:paraId="69E9CB29" w14:textId="6FA2A41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3261" w:type="dxa"/>
            <w:gridSpan w:val="2"/>
            <w:tcBorders>
              <w:top w:val="nil"/>
              <w:left w:val="nil"/>
              <w:bottom w:val="single" w:sz="4" w:space="0" w:color="auto"/>
              <w:right w:val="single" w:sz="4" w:space="0" w:color="auto"/>
            </w:tcBorders>
            <w:vAlign w:val="center"/>
          </w:tcPr>
          <w:p w14:paraId="4923C0A8" w14:textId="4D7D362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2370" w:type="dxa"/>
            <w:gridSpan w:val="2"/>
            <w:tcBorders>
              <w:top w:val="nil"/>
              <w:left w:val="nil"/>
              <w:bottom w:val="single" w:sz="4" w:space="0" w:color="auto"/>
              <w:right w:val="single" w:sz="4" w:space="0" w:color="auto"/>
            </w:tcBorders>
            <w:vAlign w:val="center"/>
          </w:tcPr>
          <w:p w14:paraId="7BA2C1EC" w14:textId="5794756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1A66601"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615EB41F" w14:textId="52035E65"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22102</w:t>
            </w:r>
          </w:p>
        </w:tc>
        <w:tc>
          <w:tcPr>
            <w:tcW w:w="3516" w:type="dxa"/>
            <w:tcBorders>
              <w:top w:val="nil"/>
              <w:left w:val="nil"/>
              <w:bottom w:val="single" w:sz="4" w:space="0" w:color="auto"/>
              <w:right w:val="single" w:sz="4" w:space="0" w:color="auto"/>
            </w:tcBorders>
            <w:vAlign w:val="center"/>
          </w:tcPr>
          <w:p w14:paraId="0930E6C7" w14:textId="66493410"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住房改革支出</w:t>
            </w:r>
          </w:p>
        </w:tc>
        <w:tc>
          <w:tcPr>
            <w:tcW w:w="2693" w:type="dxa"/>
            <w:gridSpan w:val="2"/>
            <w:tcBorders>
              <w:top w:val="nil"/>
              <w:left w:val="nil"/>
              <w:bottom w:val="single" w:sz="4" w:space="0" w:color="auto"/>
              <w:right w:val="single" w:sz="4" w:space="0" w:color="auto"/>
            </w:tcBorders>
            <w:vAlign w:val="center"/>
          </w:tcPr>
          <w:p w14:paraId="341207C8" w14:textId="7569B3F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3261" w:type="dxa"/>
            <w:gridSpan w:val="2"/>
            <w:tcBorders>
              <w:top w:val="nil"/>
              <w:left w:val="nil"/>
              <w:bottom w:val="single" w:sz="4" w:space="0" w:color="auto"/>
              <w:right w:val="single" w:sz="4" w:space="0" w:color="auto"/>
            </w:tcBorders>
            <w:vAlign w:val="center"/>
          </w:tcPr>
          <w:p w14:paraId="32C152EE" w14:textId="7329A44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423.46</w:t>
            </w:r>
          </w:p>
        </w:tc>
        <w:tc>
          <w:tcPr>
            <w:tcW w:w="2370" w:type="dxa"/>
            <w:gridSpan w:val="2"/>
            <w:tcBorders>
              <w:top w:val="nil"/>
              <w:left w:val="nil"/>
              <w:bottom w:val="single" w:sz="4" w:space="0" w:color="auto"/>
              <w:right w:val="single" w:sz="4" w:space="0" w:color="auto"/>
            </w:tcBorders>
            <w:vAlign w:val="center"/>
          </w:tcPr>
          <w:p w14:paraId="3D97550B" w14:textId="1F9035C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E0EA6CA"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0EA8FCFA" w14:textId="215F2ED1"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2210201</w:t>
            </w:r>
          </w:p>
        </w:tc>
        <w:tc>
          <w:tcPr>
            <w:tcW w:w="3516" w:type="dxa"/>
            <w:tcBorders>
              <w:top w:val="nil"/>
              <w:left w:val="nil"/>
              <w:bottom w:val="single" w:sz="4" w:space="0" w:color="auto"/>
              <w:right w:val="single" w:sz="4" w:space="0" w:color="auto"/>
            </w:tcBorders>
            <w:vAlign w:val="center"/>
          </w:tcPr>
          <w:p w14:paraId="03FDBBFF" w14:textId="5B93DC12"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住房公积金</w:t>
            </w:r>
          </w:p>
        </w:tc>
        <w:tc>
          <w:tcPr>
            <w:tcW w:w="2693" w:type="dxa"/>
            <w:gridSpan w:val="2"/>
            <w:tcBorders>
              <w:top w:val="nil"/>
              <w:left w:val="nil"/>
              <w:bottom w:val="single" w:sz="4" w:space="0" w:color="auto"/>
              <w:right w:val="single" w:sz="4" w:space="0" w:color="auto"/>
            </w:tcBorders>
            <w:vAlign w:val="center"/>
          </w:tcPr>
          <w:p w14:paraId="3821C974" w14:textId="7A6AC74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3261" w:type="dxa"/>
            <w:gridSpan w:val="2"/>
            <w:tcBorders>
              <w:top w:val="nil"/>
              <w:left w:val="nil"/>
              <w:bottom w:val="single" w:sz="4" w:space="0" w:color="auto"/>
              <w:right w:val="single" w:sz="4" w:space="0" w:color="auto"/>
            </w:tcBorders>
            <w:vAlign w:val="center"/>
          </w:tcPr>
          <w:p w14:paraId="033A3A3D" w14:textId="6D6B3E3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2370" w:type="dxa"/>
            <w:gridSpan w:val="2"/>
            <w:tcBorders>
              <w:top w:val="nil"/>
              <w:left w:val="nil"/>
              <w:bottom w:val="single" w:sz="4" w:space="0" w:color="auto"/>
              <w:right w:val="single" w:sz="4" w:space="0" w:color="auto"/>
            </w:tcBorders>
            <w:vAlign w:val="center"/>
          </w:tcPr>
          <w:p w14:paraId="6BD8FA7E" w14:textId="463F8F6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310561D3" w14:textId="77777777" w:rsidTr="00420EE7">
        <w:trPr>
          <w:gridAfter w:val="1"/>
          <w:wAfter w:w="200" w:type="dxa"/>
          <w:trHeight w:val="319"/>
          <w:jc w:val="center"/>
        </w:trPr>
        <w:tc>
          <w:tcPr>
            <w:tcW w:w="1340" w:type="dxa"/>
            <w:gridSpan w:val="2"/>
            <w:tcBorders>
              <w:top w:val="nil"/>
              <w:left w:val="single" w:sz="4" w:space="0" w:color="auto"/>
              <w:bottom w:val="single" w:sz="4" w:space="0" w:color="auto"/>
              <w:right w:val="single" w:sz="4" w:space="0" w:color="auto"/>
            </w:tcBorders>
            <w:vAlign w:val="center"/>
          </w:tcPr>
          <w:p w14:paraId="2F09F803" w14:textId="526E77B4"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2210202</w:t>
            </w:r>
          </w:p>
        </w:tc>
        <w:tc>
          <w:tcPr>
            <w:tcW w:w="3516" w:type="dxa"/>
            <w:tcBorders>
              <w:top w:val="nil"/>
              <w:left w:val="nil"/>
              <w:bottom w:val="single" w:sz="4" w:space="0" w:color="auto"/>
              <w:right w:val="single" w:sz="4" w:space="0" w:color="auto"/>
            </w:tcBorders>
            <w:vAlign w:val="center"/>
          </w:tcPr>
          <w:p w14:paraId="2C7C5472" w14:textId="72F31412" w:rsidR="00015623" w:rsidRPr="00015623" w:rsidRDefault="00015623" w:rsidP="00015623">
            <w:pPr>
              <w:widowControl/>
              <w:autoSpaceDE/>
              <w:autoSpaceDN/>
              <w:spacing w:line="240" w:lineRule="auto"/>
              <w:ind w:firstLine="0"/>
              <w:jc w:val="left"/>
              <w:rPr>
                <w:rFonts w:eastAsia="宋体"/>
                <w:sz w:val="21"/>
              </w:rPr>
            </w:pPr>
            <w:r w:rsidRPr="00015623">
              <w:rPr>
                <w:rFonts w:cs="Arial" w:hint="eastAsia"/>
                <w:color w:val="000000"/>
                <w:sz w:val="21"/>
                <w:szCs w:val="22"/>
              </w:rPr>
              <w:t xml:space="preserve">  </w:t>
            </w:r>
            <w:r w:rsidRPr="00015623">
              <w:rPr>
                <w:rFonts w:cs="Arial" w:hint="eastAsia"/>
                <w:color w:val="000000"/>
                <w:sz w:val="21"/>
                <w:szCs w:val="22"/>
              </w:rPr>
              <w:t>提租补贴</w:t>
            </w:r>
          </w:p>
        </w:tc>
        <w:tc>
          <w:tcPr>
            <w:tcW w:w="2693" w:type="dxa"/>
            <w:gridSpan w:val="2"/>
            <w:tcBorders>
              <w:top w:val="nil"/>
              <w:left w:val="nil"/>
              <w:bottom w:val="single" w:sz="4" w:space="0" w:color="auto"/>
              <w:right w:val="single" w:sz="4" w:space="0" w:color="auto"/>
            </w:tcBorders>
            <w:vAlign w:val="center"/>
          </w:tcPr>
          <w:p w14:paraId="38C06C96" w14:textId="0F6CB21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3261" w:type="dxa"/>
            <w:gridSpan w:val="2"/>
            <w:tcBorders>
              <w:top w:val="nil"/>
              <w:left w:val="nil"/>
              <w:bottom w:val="single" w:sz="4" w:space="0" w:color="auto"/>
              <w:right w:val="single" w:sz="4" w:space="0" w:color="auto"/>
            </w:tcBorders>
            <w:vAlign w:val="center"/>
          </w:tcPr>
          <w:p w14:paraId="491281CB" w14:textId="57F8F02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2370" w:type="dxa"/>
            <w:gridSpan w:val="2"/>
            <w:tcBorders>
              <w:top w:val="nil"/>
              <w:left w:val="nil"/>
              <w:bottom w:val="single" w:sz="4" w:space="0" w:color="auto"/>
              <w:right w:val="single" w:sz="4" w:space="0" w:color="auto"/>
            </w:tcBorders>
            <w:vAlign w:val="center"/>
          </w:tcPr>
          <w:p w14:paraId="660A37A3" w14:textId="0420D85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5F6A47" w14:paraId="7C77D9F2" w14:textId="77777777" w:rsidTr="001227DC">
        <w:trPr>
          <w:gridAfter w:val="1"/>
          <w:wAfter w:w="200" w:type="dxa"/>
          <w:trHeight w:val="615"/>
          <w:jc w:val="center"/>
        </w:trPr>
        <w:tc>
          <w:tcPr>
            <w:tcW w:w="13180" w:type="dxa"/>
            <w:gridSpan w:val="9"/>
            <w:tcBorders>
              <w:top w:val="nil"/>
              <w:left w:val="nil"/>
              <w:bottom w:val="nil"/>
              <w:right w:val="nil"/>
            </w:tcBorders>
            <w:vAlign w:val="center"/>
          </w:tcPr>
          <w:p w14:paraId="7C77D9F1" w14:textId="77777777" w:rsidR="005F6A47" w:rsidRDefault="005F6A47" w:rsidP="007C36DD">
            <w:pPr>
              <w:widowControl/>
              <w:autoSpaceDE/>
              <w:autoSpaceDN/>
              <w:snapToGrid/>
              <w:spacing w:line="240" w:lineRule="auto"/>
              <w:ind w:firstLine="0"/>
              <w:jc w:val="left"/>
              <w:rPr>
                <w:rFonts w:eastAsia="宋体"/>
                <w:sz w:val="20"/>
              </w:rPr>
            </w:pPr>
            <w:r>
              <w:rPr>
                <w:rFonts w:eastAsia="宋体"/>
                <w:sz w:val="20"/>
              </w:rPr>
              <w:t>注：</w:t>
            </w:r>
            <w:r>
              <w:rPr>
                <w:rFonts w:eastAsia="宋体"/>
                <w:sz w:val="20"/>
              </w:rPr>
              <w:t>1.</w:t>
            </w:r>
            <w:r>
              <w:rPr>
                <w:rFonts w:eastAsia="宋体"/>
                <w:sz w:val="20"/>
              </w:rPr>
              <w:t>本表反映部门本年度按功能分类一般公共预算财政拨款实际支出情况。</w:t>
            </w:r>
            <w:r>
              <w:rPr>
                <w:rFonts w:eastAsia="宋体"/>
                <w:sz w:val="20"/>
              </w:rPr>
              <w:br/>
              <w:t xml:space="preserve">    2.“</w:t>
            </w:r>
            <w:r>
              <w:rPr>
                <w:rFonts w:eastAsia="宋体"/>
                <w:sz w:val="20"/>
              </w:rPr>
              <w:t>科目编码</w:t>
            </w:r>
            <w:r>
              <w:rPr>
                <w:rFonts w:eastAsia="宋体"/>
                <w:sz w:val="20"/>
              </w:rPr>
              <w:t>”</w:t>
            </w:r>
            <w:r>
              <w:rPr>
                <w:rFonts w:eastAsia="宋体"/>
                <w:sz w:val="20"/>
              </w:rPr>
              <w:t>和</w:t>
            </w:r>
            <w:r>
              <w:rPr>
                <w:rFonts w:eastAsia="宋体"/>
                <w:sz w:val="20"/>
              </w:rPr>
              <w:t>“</w:t>
            </w:r>
            <w:r>
              <w:rPr>
                <w:rFonts w:eastAsia="宋体"/>
                <w:sz w:val="20"/>
              </w:rPr>
              <w:t>科目名称</w:t>
            </w:r>
            <w:r>
              <w:rPr>
                <w:rFonts w:eastAsia="宋体"/>
                <w:sz w:val="20"/>
              </w:rPr>
              <w:t>”</w:t>
            </w:r>
            <w:r>
              <w:rPr>
                <w:rFonts w:eastAsia="宋体"/>
                <w:sz w:val="20"/>
              </w:rPr>
              <w:t>均为必填项。</w:t>
            </w:r>
          </w:p>
        </w:tc>
      </w:tr>
      <w:tr w:rsidR="005F6A47" w14:paraId="7C77D9F6" w14:textId="77777777" w:rsidTr="001227DC">
        <w:trPr>
          <w:trHeight w:val="960"/>
          <w:jc w:val="center"/>
        </w:trPr>
        <w:tc>
          <w:tcPr>
            <w:tcW w:w="13380" w:type="dxa"/>
            <w:gridSpan w:val="10"/>
            <w:tcBorders>
              <w:top w:val="nil"/>
              <w:left w:val="nil"/>
              <w:bottom w:val="nil"/>
              <w:right w:val="nil"/>
            </w:tcBorders>
            <w:vAlign w:val="center"/>
          </w:tcPr>
          <w:p w14:paraId="7C77D9F5" w14:textId="77777777" w:rsidR="005F6A47" w:rsidRPr="004B4467" w:rsidRDefault="005F6A47" w:rsidP="009D15A2">
            <w:pPr>
              <w:widowControl/>
              <w:autoSpaceDE/>
              <w:autoSpaceDN/>
              <w:snapToGrid/>
              <w:spacing w:line="240" w:lineRule="auto"/>
              <w:ind w:firstLine="0"/>
              <w:jc w:val="right"/>
              <w:rPr>
                <w:rFonts w:ascii="宋体" w:eastAsia="宋体" w:hAnsi="宋体"/>
                <w:b/>
                <w:sz w:val="36"/>
                <w:szCs w:val="36"/>
              </w:rPr>
            </w:pPr>
            <w:r w:rsidRPr="004B4467">
              <w:rPr>
                <w:rFonts w:ascii="宋体" w:eastAsia="宋体" w:hAnsi="宋体"/>
                <w:b/>
                <w:sz w:val="36"/>
                <w:szCs w:val="36"/>
              </w:rPr>
              <w:lastRenderedPageBreak/>
              <w:t>一般公共预算财政拨款基本支出决算表</w:t>
            </w:r>
            <w:r w:rsidRPr="004B4467">
              <w:rPr>
                <w:rFonts w:ascii="宋体" w:eastAsia="宋体" w:hAnsi="宋体" w:hint="eastAsia"/>
                <w:b/>
                <w:sz w:val="36"/>
                <w:szCs w:val="36"/>
              </w:rPr>
              <w:t>（</w:t>
            </w:r>
            <w:r w:rsidRPr="004B4467">
              <w:rPr>
                <w:rFonts w:ascii="宋体" w:eastAsia="宋体" w:hAnsi="宋体"/>
                <w:b/>
                <w:sz w:val="36"/>
                <w:szCs w:val="36"/>
              </w:rPr>
              <w:t>经济科目）</w:t>
            </w:r>
          </w:p>
        </w:tc>
      </w:tr>
      <w:tr w:rsidR="005F6A47" w14:paraId="7C77D9FC" w14:textId="77777777" w:rsidTr="00420EE7">
        <w:trPr>
          <w:trHeight w:val="319"/>
          <w:jc w:val="center"/>
        </w:trPr>
        <w:tc>
          <w:tcPr>
            <w:tcW w:w="1180" w:type="dxa"/>
            <w:tcBorders>
              <w:top w:val="nil"/>
              <w:left w:val="nil"/>
              <w:bottom w:val="nil"/>
              <w:right w:val="nil"/>
            </w:tcBorders>
            <w:vAlign w:val="center"/>
          </w:tcPr>
          <w:p w14:paraId="7C77D9F7"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3918" w:type="dxa"/>
            <w:gridSpan w:val="3"/>
            <w:tcBorders>
              <w:top w:val="nil"/>
              <w:left w:val="nil"/>
              <w:bottom w:val="nil"/>
              <w:right w:val="nil"/>
            </w:tcBorders>
            <w:vAlign w:val="center"/>
          </w:tcPr>
          <w:p w14:paraId="7C77D9F8" w14:textId="77777777" w:rsidR="005F6A47" w:rsidRDefault="005F6A47" w:rsidP="009D15A2">
            <w:pPr>
              <w:widowControl/>
              <w:autoSpaceDE/>
              <w:autoSpaceDN/>
              <w:snapToGrid/>
              <w:spacing w:line="240" w:lineRule="auto"/>
              <w:ind w:firstLine="0"/>
              <w:jc w:val="right"/>
              <w:rPr>
                <w:rFonts w:eastAsia="Times New Roman"/>
                <w:sz w:val="20"/>
              </w:rPr>
            </w:pPr>
          </w:p>
        </w:tc>
        <w:tc>
          <w:tcPr>
            <w:tcW w:w="2835" w:type="dxa"/>
            <w:gridSpan w:val="2"/>
            <w:tcBorders>
              <w:top w:val="nil"/>
              <w:left w:val="nil"/>
              <w:bottom w:val="nil"/>
              <w:right w:val="nil"/>
            </w:tcBorders>
            <w:vAlign w:val="center"/>
          </w:tcPr>
          <w:p w14:paraId="7C77D9F9" w14:textId="77777777" w:rsidR="005F6A47" w:rsidRDefault="005F6A47" w:rsidP="009D15A2">
            <w:pPr>
              <w:widowControl/>
              <w:autoSpaceDE/>
              <w:autoSpaceDN/>
              <w:snapToGrid/>
              <w:spacing w:line="240" w:lineRule="auto"/>
              <w:ind w:firstLine="0"/>
              <w:jc w:val="right"/>
              <w:rPr>
                <w:rFonts w:eastAsia="Times New Roman"/>
                <w:sz w:val="20"/>
              </w:rPr>
            </w:pPr>
          </w:p>
        </w:tc>
        <w:tc>
          <w:tcPr>
            <w:tcW w:w="3118" w:type="dxa"/>
            <w:gridSpan w:val="2"/>
            <w:tcBorders>
              <w:top w:val="nil"/>
              <w:left w:val="nil"/>
              <w:bottom w:val="nil"/>
              <w:right w:val="nil"/>
            </w:tcBorders>
            <w:vAlign w:val="center"/>
          </w:tcPr>
          <w:p w14:paraId="7C77D9FA" w14:textId="77777777" w:rsidR="005F6A47" w:rsidRDefault="005F6A47" w:rsidP="009D15A2">
            <w:pPr>
              <w:widowControl/>
              <w:autoSpaceDE/>
              <w:autoSpaceDN/>
              <w:snapToGrid/>
              <w:spacing w:line="240" w:lineRule="auto"/>
              <w:ind w:firstLine="0"/>
              <w:jc w:val="right"/>
              <w:rPr>
                <w:rFonts w:eastAsia="Times New Roman"/>
                <w:sz w:val="20"/>
              </w:rPr>
            </w:pPr>
          </w:p>
        </w:tc>
        <w:tc>
          <w:tcPr>
            <w:tcW w:w="2329" w:type="dxa"/>
            <w:gridSpan w:val="2"/>
            <w:tcBorders>
              <w:top w:val="nil"/>
              <w:left w:val="nil"/>
              <w:bottom w:val="nil"/>
              <w:right w:val="nil"/>
            </w:tcBorders>
            <w:vAlign w:val="center"/>
          </w:tcPr>
          <w:p w14:paraId="7C77D9FB" w14:textId="77777777" w:rsidR="005F6A47" w:rsidRDefault="005F6A47" w:rsidP="009D15A2">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08</w:t>
            </w:r>
            <w:r>
              <w:rPr>
                <w:rFonts w:eastAsia="宋体"/>
                <w:sz w:val="20"/>
              </w:rPr>
              <w:t>表</w:t>
            </w:r>
          </w:p>
        </w:tc>
      </w:tr>
      <w:tr w:rsidR="00B567F4" w14:paraId="7C77DA01" w14:textId="77777777" w:rsidTr="00420EE7">
        <w:trPr>
          <w:trHeight w:val="319"/>
          <w:jc w:val="center"/>
        </w:trPr>
        <w:tc>
          <w:tcPr>
            <w:tcW w:w="11051" w:type="dxa"/>
            <w:gridSpan w:val="8"/>
            <w:tcBorders>
              <w:top w:val="nil"/>
              <w:left w:val="nil"/>
              <w:bottom w:val="single" w:sz="4" w:space="0" w:color="auto"/>
              <w:right w:val="nil"/>
            </w:tcBorders>
            <w:vAlign w:val="center"/>
          </w:tcPr>
          <w:p w14:paraId="7C77D9FF" w14:textId="3A8D2689" w:rsidR="00B567F4" w:rsidRDefault="00B567F4" w:rsidP="009D15A2">
            <w:pPr>
              <w:widowControl/>
              <w:autoSpaceDE/>
              <w:autoSpaceDN/>
              <w:snapToGrid/>
              <w:spacing w:line="240" w:lineRule="auto"/>
              <w:ind w:firstLine="0"/>
              <w:jc w:val="right"/>
              <w:rPr>
                <w:rFonts w:eastAsia="Times New Roman"/>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2329" w:type="dxa"/>
            <w:gridSpan w:val="2"/>
            <w:tcBorders>
              <w:top w:val="nil"/>
              <w:left w:val="nil"/>
              <w:bottom w:val="nil"/>
              <w:right w:val="nil"/>
            </w:tcBorders>
            <w:vAlign w:val="center"/>
          </w:tcPr>
          <w:p w14:paraId="7C77DA00" w14:textId="77777777" w:rsidR="00B567F4" w:rsidRDefault="00B567F4" w:rsidP="009D15A2">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A06" w14:textId="77777777" w:rsidTr="00420EE7">
        <w:trPr>
          <w:trHeight w:val="319"/>
          <w:jc w:val="center"/>
        </w:trPr>
        <w:tc>
          <w:tcPr>
            <w:tcW w:w="5098" w:type="dxa"/>
            <w:gridSpan w:val="4"/>
            <w:tcBorders>
              <w:top w:val="single" w:sz="4" w:space="0" w:color="auto"/>
              <w:left w:val="single" w:sz="4" w:space="0" w:color="auto"/>
              <w:bottom w:val="single" w:sz="4" w:space="0" w:color="auto"/>
              <w:right w:val="single" w:sz="4" w:space="0" w:color="auto"/>
            </w:tcBorders>
            <w:vAlign w:val="center"/>
          </w:tcPr>
          <w:p w14:paraId="7C77DA02" w14:textId="77777777" w:rsidR="005F6A47" w:rsidRDefault="005F6A47" w:rsidP="009D15A2">
            <w:pPr>
              <w:widowControl/>
              <w:autoSpaceDE/>
              <w:autoSpaceDN/>
              <w:snapToGrid/>
              <w:spacing w:line="240" w:lineRule="auto"/>
              <w:ind w:firstLine="0"/>
              <w:jc w:val="right"/>
              <w:rPr>
                <w:rFonts w:eastAsia="宋体"/>
                <w:sz w:val="20"/>
              </w:rPr>
            </w:pPr>
            <w:r>
              <w:rPr>
                <w:rFonts w:eastAsia="宋体"/>
                <w:sz w:val="20"/>
              </w:rPr>
              <w:t>项</w:t>
            </w:r>
            <w:r>
              <w:rPr>
                <w:rFonts w:eastAsia="宋体"/>
                <w:sz w:val="20"/>
              </w:rPr>
              <w:t xml:space="preserve">    </w:t>
            </w:r>
            <w:r>
              <w:rPr>
                <w:rFonts w:eastAsia="宋体"/>
                <w:sz w:val="20"/>
              </w:rPr>
              <w:t>目</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14:paraId="7C77DA03" w14:textId="77777777" w:rsidR="005F6A47" w:rsidRDefault="005F6A47" w:rsidP="009D15A2">
            <w:pPr>
              <w:widowControl/>
              <w:autoSpaceDE/>
              <w:autoSpaceDN/>
              <w:snapToGrid/>
              <w:spacing w:line="240" w:lineRule="auto"/>
              <w:ind w:firstLine="0"/>
              <w:jc w:val="right"/>
              <w:rPr>
                <w:rFonts w:eastAsia="宋体"/>
                <w:sz w:val="20"/>
              </w:rPr>
            </w:pPr>
            <w:r>
              <w:rPr>
                <w:rFonts w:eastAsia="宋体"/>
                <w:sz w:val="20"/>
              </w:rPr>
              <w:t>本年支出合计</w:t>
            </w:r>
          </w:p>
        </w:tc>
        <w:tc>
          <w:tcPr>
            <w:tcW w:w="3118" w:type="dxa"/>
            <w:gridSpan w:val="2"/>
            <w:vMerge w:val="restart"/>
            <w:tcBorders>
              <w:top w:val="single" w:sz="4" w:space="0" w:color="auto"/>
              <w:left w:val="single" w:sz="4" w:space="0" w:color="auto"/>
              <w:bottom w:val="single" w:sz="4" w:space="0" w:color="auto"/>
              <w:right w:val="single" w:sz="4" w:space="0" w:color="auto"/>
            </w:tcBorders>
            <w:vAlign w:val="center"/>
          </w:tcPr>
          <w:p w14:paraId="7C77DA04" w14:textId="77777777" w:rsidR="005F6A47" w:rsidRDefault="005F6A47" w:rsidP="009D15A2">
            <w:pPr>
              <w:widowControl/>
              <w:autoSpaceDE/>
              <w:autoSpaceDN/>
              <w:snapToGrid/>
              <w:spacing w:line="240" w:lineRule="auto"/>
              <w:ind w:firstLine="0"/>
              <w:jc w:val="right"/>
              <w:rPr>
                <w:rFonts w:eastAsia="宋体"/>
                <w:sz w:val="20"/>
              </w:rPr>
            </w:pPr>
            <w:r>
              <w:rPr>
                <w:rFonts w:eastAsia="宋体"/>
                <w:sz w:val="20"/>
              </w:rPr>
              <w:t>人员经费</w:t>
            </w:r>
          </w:p>
        </w:tc>
        <w:tc>
          <w:tcPr>
            <w:tcW w:w="2329" w:type="dxa"/>
            <w:gridSpan w:val="2"/>
            <w:vMerge w:val="restart"/>
            <w:tcBorders>
              <w:top w:val="single" w:sz="4" w:space="0" w:color="auto"/>
              <w:left w:val="single" w:sz="4" w:space="0" w:color="auto"/>
              <w:bottom w:val="single" w:sz="4" w:space="0" w:color="auto"/>
              <w:right w:val="single" w:sz="4" w:space="0" w:color="auto"/>
            </w:tcBorders>
            <w:vAlign w:val="center"/>
          </w:tcPr>
          <w:p w14:paraId="7C77DA05" w14:textId="77777777" w:rsidR="005F6A47" w:rsidRDefault="005F6A47" w:rsidP="009D15A2">
            <w:pPr>
              <w:widowControl/>
              <w:autoSpaceDE/>
              <w:autoSpaceDN/>
              <w:snapToGrid/>
              <w:spacing w:line="240" w:lineRule="auto"/>
              <w:ind w:firstLine="0"/>
              <w:jc w:val="right"/>
              <w:rPr>
                <w:rFonts w:eastAsia="宋体"/>
                <w:sz w:val="20"/>
              </w:rPr>
            </w:pPr>
            <w:r>
              <w:rPr>
                <w:rFonts w:eastAsia="宋体"/>
                <w:sz w:val="20"/>
              </w:rPr>
              <w:t>日常公用经费</w:t>
            </w:r>
          </w:p>
        </w:tc>
      </w:tr>
      <w:tr w:rsidR="005F6A47" w14:paraId="7C77DA0C" w14:textId="77777777" w:rsidTr="00420EE7">
        <w:trPr>
          <w:trHeight w:val="319"/>
          <w:jc w:val="center"/>
        </w:trPr>
        <w:tc>
          <w:tcPr>
            <w:tcW w:w="1180" w:type="dxa"/>
            <w:vMerge w:val="restart"/>
            <w:tcBorders>
              <w:top w:val="nil"/>
              <w:left w:val="single" w:sz="4" w:space="0" w:color="auto"/>
              <w:bottom w:val="single" w:sz="4" w:space="0" w:color="auto"/>
              <w:right w:val="single" w:sz="4" w:space="0" w:color="auto"/>
            </w:tcBorders>
            <w:vAlign w:val="center"/>
          </w:tcPr>
          <w:p w14:paraId="7C77DA07"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经济分类科目编码</w:t>
            </w:r>
          </w:p>
        </w:tc>
        <w:tc>
          <w:tcPr>
            <w:tcW w:w="3918" w:type="dxa"/>
            <w:gridSpan w:val="3"/>
            <w:vMerge w:val="restart"/>
            <w:tcBorders>
              <w:top w:val="nil"/>
              <w:left w:val="single" w:sz="4" w:space="0" w:color="auto"/>
              <w:bottom w:val="single" w:sz="4" w:space="0" w:color="auto"/>
              <w:right w:val="single" w:sz="4" w:space="0" w:color="auto"/>
            </w:tcBorders>
            <w:vAlign w:val="center"/>
          </w:tcPr>
          <w:p w14:paraId="7C77DA08" w14:textId="77777777" w:rsidR="005F6A47" w:rsidRDefault="005F6A47" w:rsidP="009D15A2">
            <w:pPr>
              <w:widowControl/>
              <w:autoSpaceDE/>
              <w:autoSpaceDN/>
              <w:snapToGrid/>
              <w:spacing w:line="240" w:lineRule="auto"/>
              <w:ind w:firstLine="0"/>
              <w:jc w:val="right"/>
              <w:rPr>
                <w:rFonts w:eastAsia="宋体"/>
                <w:sz w:val="20"/>
              </w:rPr>
            </w:pPr>
            <w:r>
              <w:rPr>
                <w:rFonts w:eastAsia="宋体"/>
                <w:sz w:val="20"/>
              </w:rPr>
              <w:t>科目名称</w:t>
            </w: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14:paraId="7C77DA09" w14:textId="77777777" w:rsidR="005F6A47" w:rsidRDefault="005F6A47" w:rsidP="009D15A2">
            <w:pPr>
              <w:widowControl/>
              <w:autoSpaceDE/>
              <w:autoSpaceDN/>
              <w:snapToGrid/>
              <w:spacing w:line="240" w:lineRule="auto"/>
              <w:ind w:firstLine="0"/>
              <w:jc w:val="right"/>
              <w:rPr>
                <w:rFonts w:eastAsia="宋体"/>
                <w:sz w:val="20"/>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tcPr>
          <w:p w14:paraId="7C77DA0A" w14:textId="77777777" w:rsidR="005F6A47" w:rsidRDefault="005F6A47" w:rsidP="009D15A2">
            <w:pPr>
              <w:widowControl/>
              <w:autoSpaceDE/>
              <w:autoSpaceDN/>
              <w:snapToGrid/>
              <w:spacing w:line="240" w:lineRule="auto"/>
              <w:ind w:firstLine="0"/>
              <w:jc w:val="right"/>
              <w:rPr>
                <w:rFonts w:eastAsia="宋体"/>
                <w:sz w:val="20"/>
              </w:rPr>
            </w:pPr>
          </w:p>
        </w:tc>
        <w:tc>
          <w:tcPr>
            <w:tcW w:w="2329" w:type="dxa"/>
            <w:gridSpan w:val="2"/>
            <w:vMerge/>
            <w:tcBorders>
              <w:top w:val="single" w:sz="4" w:space="0" w:color="auto"/>
              <w:left w:val="single" w:sz="4" w:space="0" w:color="auto"/>
              <w:bottom w:val="single" w:sz="4" w:space="0" w:color="auto"/>
              <w:right w:val="single" w:sz="4" w:space="0" w:color="auto"/>
            </w:tcBorders>
            <w:vAlign w:val="center"/>
          </w:tcPr>
          <w:p w14:paraId="7C77DA0B" w14:textId="77777777" w:rsidR="005F6A47" w:rsidRDefault="005F6A47" w:rsidP="009D15A2">
            <w:pPr>
              <w:widowControl/>
              <w:autoSpaceDE/>
              <w:autoSpaceDN/>
              <w:snapToGrid/>
              <w:spacing w:line="240" w:lineRule="auto"/>
              <w:ind w:firstLine="0"/>
              <w:jc w:val="right"/>
              <w:rPr>
                <w:rFonts w:eastAsia="宋体"/>
                <w:sz w:val="20"/>
              </w:rPr>
            </w:pPr>
          </w:p>
        </w:tc>
      </w:tr>
      <w:tr w:rsidR="005F6A47" w14:paraId="7C77DA12" w14:textId="77777777" w:rsidTr="00420EE7">
        <w:trPr>
          <w:trHeight w:val="319"/>
          <w:jc w:val="center"/>
        </w:trPr>
        <w:tc>
          <w:tcPr>
            <w:tcW w:w="1180" w:type="dxa"/>
            <w:vMerge/>
            <w:tcBorders>
              <w:top w:val="nil"/>
              <w:left w:val="single" w:sz="4" w:space="0" w:color="auto"/>
              <w:bottom w:val="single" w:sz="4" w:space="0" w:color="auto"/>
              <w:right w:val="single" w:sz="4" w:space="0" w:color="auto"/>
            </w:tcBorders>
            <w:vAlign w:val="center"/>
          </w:tcPr>
          <w:p w14:paraId="7C77DA0D" w14:textId="77777777" w:rsidR="005F6A47" w:rsidRDefault="005F6A47" w:rsidP="001227DC">
            <w:pPr>
              <w:widowControl/>
              <w:autoSpaceDE/>
              <w:autoSpaceDN/>
              <w:snapToGrid/>
              <w:spacing w:line="240" w:lineRule="auto"/>
              <w:ind w:firstLine="0"/>
              <w:jc w:val="left"/>
              <w:rPr>
                <w:rFonts w:eastAsia="宋体"/>
                <w:sz w:val="20"/>
              </w:rPr>
            </w:pPr>
          </w:p>
        </w:tc>
        <w:tc>
          <w:tcPr>
            <w:tcW w:w="3918" w:type="dxa"/>
            <w:gridSpan w:val="3"/>
            <w:vMerge/>
            <w:tcBorders>
              <w:top w:val="nil"/>
              <w:left w:val="single" w:sz="4" w:space="0" w:color="auto"/>
              <w:bottom w:val="single" w:sz="4" w:space="0" w:color="auto"/>
              <w:right w:val="single" w:sz="4" w:space="0" w:color="auto"/>
            </w:tcBorders>
            <w:vAlign w:val="center"/>
          </w:tcPr>
          <w:p w14:paraId="7C77DA0E" w14:textId="77777777" w:rsidR="005F6A47" w:rsidRDefault="005F6A47" w:rsidP="009D15A2">
            <w:pPr>
              <w:widowControl/>
              <w:autoSpaceDE/>
              <w:autoSpaceDN/>
              <w:snapToGrid/>
              <w:spacing w:line="240" w:lineRule="auto"/>
              <w:ind w:firstLine="0"/>
              <w:jc w:val="right"/>
              <w:rPr>
                <w:rFonts w:eastAsia="宋体"/>
                <w:sz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14:paraId="7C77DA0F" w14:textId="77777777" w:rsidR="005F6A47" w:rsidRDefault="005F6A47" w:rsidP="009D15A2">
            <w:pPr>
              <w:widowControl/>
              <w:autoSpaceDE/>
              <w:autoSpaceDN/>
              <w:snapToGrid/>
              <w:spacing w:line="240" w:lineRule="auto"/>
              <w:ind w:firstLine="0"/>
              <w:jc w:val="right"/>
              <w:rPr>
                <w:rFonts w:eastAsia="宋体"/>
                <w:sz w:val="20"/>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tcPr>
          <w:p w14:paraId="7C77DA10" w14:textId="77777777" w:rsidR="005F6A47" w:rsidRDefault="005F6A47" w:rsidP="009D15A2">
            <w:pPr>
              <w:widowControl/>
              <w:autoSpaceDE/>
              <w:autoSpaceDN/>
              <w:snapToGrid/>
              <w:spacing w:line="240" w:lineRule="auto"/>
              <w:ind w:firstLine="0"/>
              <w:jc w:val="right"/>
              <w:rPr>
                <w:rFonts w:eastAsia="宋体"/>
                <w:sz w:val="20"/>
              </w:rPr>
            </w:pPr>
          </w:p>
        </w:tc>
        <w:tc>
          <w:tcPr>
            <w:tcW w:w="2329" w:type="dxa"/>
            <w:gridSpan w:val="2"/>
            <w:vMerge/>
            <w:tcBorders>
              <w:top w:val="single" w:sz="4" w:space="0" w:color="auto"/>
              <w:left w:val="single" w:sz="4" w:space="0" w:color="auto"/>
              <w:bottom w:val="single" w:sz="4" w:space="0" w:color="auto"/>
              <w:right w:val="single" w:sz="4" w:space="0" w:color="auto"/>
            </w:tcBorders>
            <w:vAlign w:val="center"/>
          </w:tcPr>
          <w:p w14:paraId="7C77DA11" w14:textId="77777777" w:rsidR="005F6A47" w:rsidRDefault="005F6A47" w:rsidP="009D15A2">
            <w:pPr>
              <w:widowControl/>
              <w:autoSpaceDE/>
              <w:autoSpaceDN/>
              <w:snapToGrid/>
              <w:spacing w:line="240" w:lineRule="auto"/>
              <w:ind w:firstLine="0"/>
              <w:jc w:val="right"/>
              <w:rPr>
                <w:rFonts w:eastAsia="宋体"/>
                <w:sz w:val="20"/>
              </w:rPr>
            </w:pPr>
          </w:p>
        </w:tc>
      </w:tr>
      <w:tr w:rsidR="005F6A47" w14:paraId="7C77DA18" w14:textId="77777777" w:rsidTr="00420EE7">
        <w:trPr>
          <w:trHeight w:val="319"/>
          <w:jc w:val="center"/>
        </w:trPr>
        <w:tc>
          <w:tcPr>
            <w:tcW w:w="1180" w:type="dxa"/>
            <w:vMerge/>
            <w:tcBorders>
              <w:top w:val="nil"/>
              <w:left w:val="single" w:sz="4" w:space="0" w:color="auto"/>
              <w:bottom w:val="single" w:sz="4" w:space="0" w:color="auto"/>
              <w:right w:val="single" w:sz="4" w:space="0" w:color="auto"/>
            </w:tcBorders>
            <w:vAlign w:val="center"/>
          </w:tcPr>
          <w:p w14:paraId="7C77DA13" w14:textId="77777777" w:rsidR="005F6A47" w:rsidRDefault="005F6A47" w:rsidP="001227DC">
            <w:pPr>
              <w:widowControl/>
              <w:autoSpaceDE/>
              <w:autoSpaceDN/>
              <w:snapToGrid/>
              <w:spacing w:line="240" w:lineRule="auto"/>
              <w:ind w:firstLine="0"/>
              <w:jc w:val="left"/>
              <w:rPr>
                <w:rFonts w:eastAsia="宋体"/>
                <w:sz w:val="20"/>
              </w:rPr>
            </w:pPr>
          </w:p>
        </w:tc>
        <w:tc>
          <w:tcPr>
            <w:tcW w:w="3918" w:type="dxa"/>
            <w:gridSpan w:val="3"/>
            <w:vMerge/>
            <w:tcBorders>
              <w:top w:val="nil"/>
              <w:left w:val="single" w:sz="4" w:space="0" w:color="auto"/>
              <w:bottom w:val="single" w:sz="4" w:space="0" w:color="auto"/>
              <w:right w:val="single" w:sz="4" w:space="0" w:color="auto"/>
            </w:tcBorders>
            <w:vAlign w:val="center"/>
          </w:tcPr>
          <w:p w14:paraId="7C77DA14" w14:textId="77777777" w:rsidR="005F6A47" w:rsidRDefault="005F6A47" w:rsidP="009D15A2">
            <w:pPr>
              <w:widowControl/>
              <w:autoSpaceDE/>
              <w:autoSpaceDN/>
              <w:snapToGrid/>
              <w:spacing w:line="240" w:lineRule="auto"/>
              <w:ind w:firstLine="0"/>
              <w:jc w:val="right"/>
              <w:rPr>
                <w:rFonts w:eastAsia="宋体"/>
                <w:sz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14:paraId="7C77DA15" w14:textId="77777777" w:rsidR="005F6A47" w:rsidRDefault="005F6A47" w:rsidP="009D15A2">
            <w:pPr>
              <w:widowControl/>
              <w:autoSpaceDE/>
              <w:autoSpaceDN/>
              <w:snapToGrid/>
              <w:spacing w:line="240" w:lineRule="auto"/>
              <w:ind w:firstLine="0"/>
              <w:jc w:val="right"/>
              <w:rPr>
                <w:rFonts w:eastAsia="宋体"/>
                <w:sz w:val="20"/>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tcPr>
          <w:p w14:paraId="7C77DA16" w14:textId="77777777" w:rsidR="005F6A47" w:rsidRDefault="005F6A47" w:rsidP="009D15A2">
            <w:pPr>
              <w:widowControl/>
              <w:autoSpaceDE/>
              <w:autoSpaceDN/>
              <w:snapToGrid/>
              <w:spacing w:line="240" w:lineRule="auto"/>
              <w:ind w:firstLine="0"/>
              <w:jc w:val="right"/>
              <w:rPr>
                <w:rFonts w:eastAsia="宋体"/>
                <w:sz w:val="20"/>
              </w:rPr>
            </w:pPr>
          </w:p>
        </w:tc>
        <w:tc>
          <w:tcPr>
            <w:tcW w:w="2329" w:type="dxa"/>
            <w:gridSpan w:val="2"/>
            <w:vMerge/>
            <w:tcBorders>
              <w:top w:val="single" w:sz="4" w:space="0" w:color="auto"/>
              <w:left w:val="single" w:sz="4" w:space="0" w:color="auto"/>
              <w:bottom w:val="single" w:sz="4" w:space="0" w:color="auto"/>
              <w:right w:val="single" w:sz="4" w:space="0" w:color="auto"/>
            </w:tcBorders>
            <w:vAlign w:val="center"/>
          </w:tcPr>
          <w:p w14:paraId="7C77DA17" w14:textId="77777777" w:rsidR="005F6A47" w:rsidRDefault="005F6A47" w:rsidP="009D15A2">
            <w:pPr>
              <w:widowControl/>
              <w:autoSpaceDE/>
              <w:autoSpaceDN/>
              <w:snapToGrid/>
              <w:spacing w:line="240" w:lineRule="auto"/>
              <w:ind w:firstLine="0"/>
              <w:jc w:val="right"/>
              <w:rPr>
                <w:rFonts w:eastAsia="宋体"/>
                <w:sz w:val="20"/>
              </w:rPr>
            </w:pPr>
          </w:p>
        </w:tc>
      </w:tr>
      <w:tr w:rsidR="005F6A47" w14:paraId="7C77DA1D" w14:textId="77777777" w:rsidTr="00420EE7">
        <w:trPr>
          <w:trHeight w:val="319"/>
          <w:jc w:val="center"/>
        </w:trPr>
        <w:tc>
          <w:tcPr>
            <w:tcW w:w="5098" w:type="dxa"/>
            <w:gridSpan w:val="4"/>
            <w:tcBorders>
              <w:top w:val="single" w:sz="4" w:space="0" w:color="auto"/>
              <w:left w:val="single" w:sz="4" w:space="0" w:color="auto"/>
              <w:bottom w:val="single" w:sz="4" w:space="0" w:color="auto"/>
              <w:right w:val="single" w:sz="4" w:space="0" w:color="auto"/>
            </w:tcBorders>
            <w:vAlign w:val="center"/>
          </w:tcPr>
          <w:p w14:paraId="7C77DA19" w14:textId="77777777" w:rsidR="005F6A47" w:rsidRDefault="005F6A47" w:rsidP="009D15A2">
            <w:pPr>
              <w:widowControl/>
              <w:autoSpaceDE/>
              <w:autoSpaceDN/>
              <w:snapToGrid/>
              <w:spacing w:line="240" w:lineRule="auto"/>
              <w:ind w:firstLine="0"/>
              <w:jc w:val="right"/>
              <w:rPr>
                <w:rFonts w:eastAsia="宋体"/>
                <w:sz w:val="20"/>
              </w:rPr>
            </w:pPr>
            <w:r>
              <w:rPr>
                <w:rFonts w:eastAsia="宋体"/>
                <w:sz w:val="20"/>
              </w:rPr>
              <w:t>合计</w:t>
            </w:r>
          </w:p>
        </w:tc>
        <w:tc>
          <w:tcPr>
            <w:tcW w:w="2835" w:type="dxa"/>
            <w:gridSpan w:val="2"/>
            <w:tcBorders>
              <w:top w:val="nil"/>
              <w:left w:val="nil"/>
              <w:bottom w:val="single" w:sz="4" w:space="0" w:color="auto"/>
              <w:right w:val="single" w:sz="4" w:space="0" w:color="auto"/>
            </w:tcBorders>
            <w:vAlign w:val="center"/>
          </w:tcPr>
          <w:p w14:paraId="7C77DA1A" w14:textId="25305391" w:rsidR="005F6A47" w:rsidRDefault="005F6A47" w:rsidP="009D15A2">
            <w:pPr>
              <w:widowControl/>
              <w:autoSpaceDE/>
              <w:autoSpaceDN/>
              <w:snapToGrid/>
              <w:spacing w:line="240" w:lineRule="auto"/>
              <w:ind w:firstLine="0"/>
              <w:jc w:val="right"/>
              <w:rPr>
                <w:rFonts w:eastAsia="宋体"/>
                <w:sz w:val="20"/>
              </w:rPr>
            </w:pPr>
            <w:r>
              <w:rPr>
                <w:rFonts w:eastAsia="宋体"/>
                <w:sz w:val="20"/>
              </w:rPr>
              <w:t xml:space="preserve">　</w:t>
            </w:r>
            <w:r w:rsidR="00015623">
              <w:rPr>
                <w:rFonts w:eastAsia="宋体" w:hint="eastAsia"/>
                <w:sz w:val="20"/>
              </w:rPr>
              <w:t>4</w:t>
            </w:r>
            <w:r w:rsidR="00015623">
              <w:rPr>
                <w:rFonts w:eastAsia="宋体"/>
                <w:sz w:val="20"/>
              </w:rPr>
              <w:t>485.97</w:t>
            </w:r>
          </w:p>
        </w:tc>
        <w:tc>
          <w:tcPr>
            <w:tcW w:w="3118" w:type="dxa"/>
            <w:gridSpan w:val="2"/>
            <w:tcBorders>
              <w:top w:val="nil"/>
              <w:left w:val="nil"/>
              <w:bottom w:val="single" w:sz="4" w:space="0" w:color="auto"/>
              <w:right w:val="single" w:sz="4" w:space="0" w:color="auto"/>
            </w:tcBorders>
            <w:vAlign w:val="center"/>
          </w:tcPr>
          <w:p w14:paraId="7C77DA1B" w14:textId="0F569B63" w:rsidR="005F6A47" w:rsidRDefault="005F6A47" w:rsidP="009D15A2">
            <w:pPr>
              <w:widowControl/>
              <w:autoSpaceDE/>
              <w:autoSpaceDN/>
              <w:snapToGrid/>
              <w:spacing w:line="240" w:lineRule="auto"/>
              <w:ind w:firstLine="0"/>
              <w:jc w:val="right"/>
              <w:rPr>
                <w:rFonts w:eastAsia="宋体"/>
                <w:sz w:val="20"/>
              </w:rPr>
            </w:pPr>
            <w:r>
              <w:rPr>
                <w:rFonts w:eastAsia="宋体"/>
                <w:sz w:val="20"/>
              </w:rPr>
              <w:t xml:space="preserve">　</w:t>
            </w:r>
            <w:r w:rsidR="00015623">
              <w:rPr>
                <w:rFonts w:eastAsia="宋体" w:hint="eastAsia"/>
                <w:sz w:val="20"/>
              </w:rPr>
              <w:t>4</w:t>
            </w:r>
            <w:r w:rsidR="00015623">
              <w:rPr>
                <w:rFonts w:eastAsia="宋体"/>
                <w:sz w:val="20"/>
              </w:rPr>
              <w:t>196.47</w:t>
            </w:r>
          </w:p>
        </w:tc>
        <w:tc>
          <w:tcPr>
            <w:tcW w:w="2329" w:type="dxa"/>
            <w:gridSpan w:val="2"/>
            <w:tcBorders>
              <w:top w:val="nil"/>
              <w:left w:val="nil"/>
              <w:bottom w:val="single" w:sz="4" w:space="0" w:color="auto"/>
              <w:right w:val="single" w:sz="4" w:space="0" w:color="auto"/>
            </w:tcBorders>
            <w:vAlign w:val="center"/>
          </w:tcPr>
          <w:p w14:paraId="7C77DA1C" w14:textId="35550849" w:rsidR="005F6A47" w:rsidRDefault="00015623" w:rsidP="009D15A2">
            <w:pPr>
              <w:widowControl/>
              <w:autoSpaceDE/>
              <w:autoSpaceDN/>
              <w:snapToGrid/>
              <w:spacing w:line="240" w:lineRule="auto"/>
              <w:ind w:firstLine="0"/>
              <w:jc w:val="right"/>
              <w:rPr>
                <w:rFonts w:eastAsia="宋体"/>
                <w:sz w:val="20"/>
              </w:rPr>
            </w:pPr>
            <w:r>
              <w:rPr>
                <w:rFonts w:eastAsia="宋体" w:hint="eastAsia"/>
                <w:sz w:val="20"/>
              </w:rPr>
              <w:t>2</w:t>
            </w:r>
            <w:r>
              <w:rPr>
                <w:rFonts w:eastAsia="宋体"/>
                <w:sz w:val="20"/>
              </w:rPr>
              <w:t>89.5</w:t>
            </w:r>
            <w:r w:rsidR="005F6A47">
              <w:rPr>
                <w:rFonts w:eastAsia="宋体"/>
                <w:sz w:val="20"/>
              </w:rPr>
              <w:t xml:space="preserve">　</w:t>
            </w:r>
          </w:p>
        </w:tc>
      </w:tr>
      <w:tr w:rsidR="00015623" w14:paraId="7C77DA2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1E" w14:textId="5406D0EB"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301</w:t>
            </w:r>
          </w:p>
        </w:tc>
        <w:tc>
          <w:tcPr>
            <w:tcW w:w="3918" w:type="dxa"/>
            <w:gridSpan w:val="3"/>
            <w:tcBorders>
              <w:top w:val="nil"/>
              <w:left w:val="nil"/>
              <w:bottom w:val="single" w:sz="4" w:space="0" w:color="auto"/>
              <w:right w:val="single" w:sz="4" w:space="0" w:color="auto"/>
            </w:tcBorders>
            <w:vAlign w:val="center"/>
          </w:tcPr>
          <w:p w14:paraId="7C77DA1F" w14:textId="5283DD8D"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工资福利支出</w:t>
            </w:r>
          </w:p>
        </w:tc>
        <w:tc>
          <w:tcPr>
            <w:tcW w:w="2835" w:type="dxa"/>
            <w:gridSpan w:val="2"/>
            <w:tcBorders>
              <w:top w:val="nil"/>
              <w:left w:val="nil"/>
              <w:bottom w:val="single" w:sz="4" w:space="0" w:color="auto"/>
              <w:right w:val="single" w:sz="4" w:space="0" w:color="auto"/>
            </w:tcBorders>
            <w:vAlign w:val="center"/>
          </w:tcPr>
          <w:p w14:paraId="7C77DA20" w14:textId="0938418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3,426.14</w:t>
            </w:r>
          </w:p>
        </w:tc>
        <w:tc>
          <w:tcPr>
            <w:tcW w:w="3118" w:type="dxa"/>
            <w:gridSpan w:val="2"/>
            <w:tcBorders>
              <w:top w:val="nil"/>
              <w:left w:val="nil"/>
              <w:bottom w:val="single" w:sz="4" w:space="0" w:color="auto"/>
              <w:right w:val="single" w:sz="4" w:space="0" w:color="auto"/>
            </w:tcBorders>
            <w:vAlign w:val="center"/>
          </w:tcPr>
          <w:p w14:paraId="7C77DA21" w14:textId="41C3D32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3,426.14</w:t>
            </w:r>
          </w:p>
        </w:tc>
        <w:tc>
          <w:tcPr>
            <w:tcW w:w="2329" w:type="dxa"/>
            <w:gridSpan w:val="2"/>
            <w:tcBorders>
              <w:top w:val="nil"/>
              <w:left w:val="nil"/>
              <w:bottom w:val="single" w:sz="4" w:space="0" w:color="auto"/>
              <w:right w:val="single" w:sz="4" w:space="0" w:color="auto"/>
            </w:tcBorders>
            <w:vAlign w:val="center"/>
          </w:tcPr>
          <w:p w14:paraId="7C77DA22"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015623" w14:paraId="7C77DA29"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24" w14:textId="21B22F87"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30101</w:t>
            </w:r>
          </w:p>
        </w:tc>
        <w:tc>
          <w:tcPr>
            <w:tcW w:w="3918" w:type="dxa"/>
            <w:gridSpan w:val="3"/>
            <w:tcBorders>
              <w:top w:val="nil"/>
              <w:left w:val="nil"/>
              <w:bottom w:val="single" w:sz="4" w:space="0" w:color="auto"/>
              <w:right w:val="single" w:sz="4" w:space="0" w:color="auto"/>
            </w:tcBorders>
            <w:vAlign w:val="center"/>
          </w:tcPr>
          <w:p w14:paraId="7C77DA25" w14:textId="6F43D79C"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基本工资</w:t>
            </w:r>
          </w:p>
        </w:tc>
        <w:tc>
          <w:tcPr>
            <w:tcW w:w="2835" w:type="dxa"/>
            <w:gridSpan w:val="2"/>
            <w:tcBorders>
              <w:top w:val="nil"/>
              <w:left w:val="nil"/>
              <w:bottom w:val="single" w:sz="4" w:space="0" w:color="auto"/>
              <w:right w:val="single" w:sz="4" w:space="0" w:color="auto"/>
            </w:tcBorders>
            <w:vAlign w:val="center"/>
          </w:tcPr>
          <w:p w14:paraId="7C77DA26" w14:textId="3850B5F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1,183.88</w:t>
            </w:r>
          </w:p>
        </w:tc>
        <w:tc>
          <w:tcPr>
            <w:tcW w:w="3118" w:type="dxa"/>
            <w:gridSpan w:val="2"/>
            <w:tcBorders>
              <w:top w:val="nil"/>
              <w:left w:val="nil"/>
              <w:bottom w:val="single" w:sz="4" w:space="0" w:color="auto"/>
              <w:right w:val="single" w:sz="4" w:space="0" w:color="auto"/>
            </w:tcBorders>
            <w:vAlign w:val="center"/>
          </w:tcPr>
          <w:p w14:paraId="7C77DA27" w14:textId="09F7089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1,183.88</w:t>
            </w:r>
          </w:p>
        </w:tc>
        <w:tc>
          <w:tcPr>
            <w:tcW w:w="2329" w:type="dxa"/>
            <w:gridSpan w:val="2"/>
            <w:tcBorders>
              <w:top w:val="nil"/>
              <w:left w:val="nil"/>
              <w:bottom w:val="single" w:sz="4" w:space="0" w:color="auto"/>
              <w:right w:val="single" w:sz="4" w:space="0" w:color="auto"/>
            </w:tcBorders>
            <w:vAlign w:val="center"/>
          </w:tcPr>
          <w:p w14:paraId="7C77DA28"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015623" w14:paraId="7C77DA2F"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2A" w14:textId="20FD64E1"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30102</w:t>
            </w:r>
          </w:p>
        </w:tc>
        <w:tc>
          <w:tcPr>
            <w:tcW w:w="3918" w:type="dxa"/>
            <w:gridSpan w:val="3"/>
            <w:tcBorders>
              <w:top w:val="nil"/>
              <w:left w:val="nil"/>
              <w:bottom w:val="single" w:sz="4" w:space="0" w:color="auto"/>
              <w:right w:val="single" w:sz="4" w:space="0" w:color="auto"/>
            </w:tcBorders>
            <w:vAlign w:val="center"/>
          </w:tcPr>
          <w:p w14:paraId="7C77DA2B" w14:textId="766A3DD4"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津贴补贴</w:t>
            </w:r>
          </w:p>
        </w:tc>
        <w:tc>
          <w:tcPr>
            <w:tcW w:w="2835" w:type="dxa"/>
            <w:gridSpan w:val="2"/>
            <w:tcBorders>
              <w:top w:val="nil"/>
              <w:left w:val="nil"/>
              <w:bottom w:val="single" w:sz="4" w:space="0" w:color="auto"/>
              <w:right w:val="single" w:sz="4" w:space="0" w:color="auto"/>
            </w:tcBorders>
            <w:vAlign w:val="center"/>
          </w:tcPr>
          <w:p w14:paraId="7C77DA2C" w14:textId="0946607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139.23</w:t>
            </w:r>
          </w:p>
        </w:tc>
        <w:tc>
          <w:tcPr>
            <w:tcW w:w="3118" w:type="dxa"/>
            <w:gridSpan w:val="2"/>
            <w:tcBorders>
              <w:top w:val="nil"/>
              <w:left w:val="nil"/>
              <w:bottom w:val="single" w:sz="4" w:space="0" w:color="auto"/>
              <w:right w:val="single" w:sz="4" w:space="0" w:color="auto"/>
            </w:tcBorders>
            <w:vAlign w:val="center"/>
          </w:tcPr>
          <w:p w14:paraId="7C77DA2D" w14:textId="67DE8E8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139.23</w:t>
            </w:r>
          </w:p>
        </w:tc>
        <w:tc>
          <w:tcPr>
            <w:tcW w:w="2329" w:type="dxa"/>
            <w:gridSpan w:val="2"/>
            <w:tcBorders>
              <w:top w:val="nil"/>
              <w:left w:val="nil"/>
              <w:bottom w:val="single" w:sz="4" w:space="0" w:color="auto"/>
              <w:right w:val="single" w:sz="4" w:space="0" w:color="auto"/>
            </w:tcBorders>
            <w:vAlign w:val="center"/>
          </w:tcPr>
          <w:p w14:paraId="7C77DA2E"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015623" w14:paraId="4EB81B7E"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9F1BFE7" w14:textId="6BEFBDBF"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30103</w:t>
            </w:r>
          </w:p>
        </w:tc>
        <w:tc>
          <w:tcPr>
            <w:tcW w:w="3918" w:type="dxa"/>
            <w:gridSpan w:val="3"/>
            <w:tcBorders>
              <w:top w:val="nil"/>
              <w:left w:val="nil"/>
              <w:bottom w:val="single" w:sz="4" w:space="0" w:color="auto"/>
              <w:right w:val="single" w:sz="4" w:space="0" w:color="auto"/>
            </w:tcBorders>
            <w:vAlign w:val="center"/>
          </w:tcPr>
          <w:p w14:paraId="1A5BB033" w14:textId="674F46A4"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奖金</w:t>
            </w:r>
          </w:p>
        </w:tc>
        <w:tc>
          <w:tcPr>
            <w:tcW w:w="2835" w:type="dxa"/>
            <w:gridSpan w:val="2"/>
            <w:tcBorders>
              <w:top w:val="nil"/>
              <w:left w:val="nil"/>
              <w:bottom w:val="single" w:sz="4" w:space="0" w:color="auto"/>
              <w:right w:val="single" w:sz="4" w:space="0" w:color="auto"/>
            </w:tcBorders>
            <w:vAlign w:val="center"/>
          </w:tcPr>
          <w:p w14:paraId="4A835F9B" w14:textId="6755DDF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2CF7974D" w14:textId="600DE45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31741E38"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2301858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1027CEB" w14:textId="64312525"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30104</w:t>
            </w:r>
          </w:p>
        </w:tc>
        <w:tc>
          <w:tcPr>
            <w:tcW w:w="3918" w:type="dxa"/>
            <w:gridSpan w:val="3"/>
            <w:tcBorders>
              <w:top w:val="nil"/>
              <w:left w:val="nil"/>
              <w:bottom w:val="single" w:sz="4" w:space="0" w:color="auto"/>
              <w:right w:val="single" w:sz="4" w:space="0" w:color="auto"/>
            </w:tcBorders>
            <w:vAlign w:val="center"/>
          </w:tcPr>
          <w:p w14:paraId="677F3483" w14:textId="4C6AE32B"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其他社会保障缴费</w:t>
            </w:r>
          </w:p>
        </w:tc>
        <w:tc>
          <w:tcPr>
            <w:tcW w:w="2835" w:type="dxa"/>
            <w:gridSpan w:val="2"/>
            <w:tcBorders>
              <w:top w:val="nil"/>
              <w:left w:val="nil"/>
              <w:bottom w:val="single" w:sz="4" w:space="0" w:color="auto"/>
              <w:right w:val="single" w:sz="4" w:space="0" w:color="auto"/>
            </w:tcBorders>
            <w:vAlign w:val="center"/>
          </w:tcPr>
          <w:p w14:paraId="160E6A12" w14:textId="3B99C39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137.19</w:t>
            </w:r>
          </w:p>
        </w:tc>
        <w:tc>
          <w:tcPr>
            <w:tcW w:w="3118" w:type="dxa"/>
            <w:gridSpan w:val="2"/>
            <w:tcBorders>
              <w:top w:val="nil"/>
              <w:left w:val="nil"/>
              <w:bottom w:val="single" w:sz="4" w:space="0" w:color="auto"/>
              <w:right w:val="single" w:sz="4" w:space="0" w:color="auto"/>
            </w:tcBorders>
            <w:vAlign w:val="center"/>
          </w:tcPr>
          <w:p w14:paraId="4207FE45" w14:textId="0FFD087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137.19</w:t>
            </w:r>
          </w:p>
        </w:tc>
        <w:tc>
          <w:tcPr>
            <w:tcW w:w="2329" w:type="dxa"/>
            <w:gridSpan w:val="2"/>
            <w:tcBorders>
              <w:top w:val="nil"/>
              <w:left w:val="nil"/>
              <w:bottom w:val="single" w:sz="4" w:space="0" w:color="auto"/>
              <w:right w:val="single" w:sz="4" w:space="0" w:color="auto"/>
            </w:tcBorders>
            <w:vAlign w:val="center"/>
          </w:tcPr>
          <w:p w14:paraId="47B26CB7"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1343C41F"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DA499B1" w14:textId="14F1189A"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30106</w:t>
            </w:r>
          </w:p>
        </w:tc>
        <w:tc>
          <w:tcPr>
            <w:tcW w:w="3918" w:type="dxa"/>
            <w:gridSpan w:val="3"/>
            <w:tcBorders>
              <w:top w:val="nil"/>
              <w:left w:val="nil"/>
              <w:bottom w:val="single" w:sz="4" w:space="0" w:color="auto"/>
              <w:right w:val="single" w:sz="4" w:space="0" w:color="auto"/>
            </w:tcBorders>
            <w:vAlign w:val="center"/>
          </w:tcPr>
          <w:p w14:paraId="7EA8E58D" w14:textId="00498DE3"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伙食补助费</w:t>
            </w:r>
          </w:p>
        </w:tc>
        <w:tc>
          <w:tcPr>
            <w:tcW w:w="2835" w:type="dxa"/>
            <w:gridSpan w:val="2"/>
            <w:tcBorders>
              <w:top w:val="nil"/>
              <w:left w:val="nil"/>
              <w:bottom w:val="single" w:sz="4" w:space="0" w:color="auto"/>
              <w:right w:val="single" w:sz="4" w:space="0" w:color="auto"/>
            </w:tcBorders>
            <w:vAlign w:val="center"/>
          </w:tcPr>
          <w:p w14:paraId="307B52A7" w14:textId="20D4EAF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061E9109" w14:textId="793B700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5DAEBADE"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5EDBBA18"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35685A2F" w14:textId="23462992"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30107</w:t>
            </w:r>
          </w:p>
        </w:tc>
        <w:tc>
          <w:tcPr>
            <w:tcW w:w="3918" w:type="dxa"/>
            <w:gridSpan w:val="3"/>
            <w:tcBorders>
              <w:top w:val="nil"/>
              <w:left w:val="nil"/>
              <w:bottom w:val="single" w:sz="4" w:space="0" w:color="auto"/>
              <w:right w:val="single" w:sz="4" w:space="0" w:color="auto"/>
            </w:tcBorders>
            <w:vAlign w:val="center"/>
          </w:tcPr>
          <w:p w14:paraId="7F588FB7" w14:textId="55B59E3B"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绩效工资</w:t>
            </w:r>
          </w:p>
        </w:tc>
        <w:tc>
          <w:tcPr>
            <w:tcW w:w="2835" w:type="dxa"/>
            <w:gridSpan w:val="2"/>
            <w:tcBorders>
              <w:top w:val="nil"/>
              <w:left w:val="nil"/>
              <w:bottom w:val="single" w:sz="4" w:space="0" w:color="auto"/>
              <w:right w:val="single" w:sz="4" w:space="0" w:color="auto"/>
            </w:tcBorders>
            <w:vAlign w:val="center"/>
          </w:tcPr>
          <w:p w14:paraId="038E6D19" w14:textId="33840F4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1,965.84</w:t>
            </w:r>
          </w:p>
        </w:tc>
        <w:tc>
          <w:tcPr>
            <w:tcW w:w="3118" w:type="dxa"/>
            <w:gridSpan w:val="2"/>
            <w:tcBorders>
              <w:top w:val="nil"/>
              <w:left w:val="nil"/>
              <w:bottom w:val="single" w:sz="4" w:space="0" w:color="auto"/>
              <w:right w:val="single" w:sz="4" w:space="0" w:color="auto"/>
            </w:tcBorders>
            <w:vAlign w:val="center"/>
          </w:tcPr>
          <w:p w14:paraId="09FC1740" w14:textId="7846E8A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1,965.84</w:t>
            </w:r>
          </w:p>
        </w:tc>
        <w:tc>
          <w:tcPr>
            <w:tcW w:w="2329" w:type="dxa"/>
            <w:gridSpan w:val="2"/>
            <w:tcBorders>
              <w:top w:val="nil"/>
              <w:left w:val="nil"/>
              <w:bottom w:val="single" w:sz="4" w:space="0" w:color="auto"/>
              <w:right w:val="single" w:sz="4" w:space="0" w:color="auto"/>
            </w:tcBorders>
            <w:vAlign w:val="center"/>
          </w:tcPr>
          <w:p w14:paraId="2714AA73"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5249DBA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0363283" w14:textId="6C4A17F0"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30108</w:t>
            </w:r>
          </w:p>
        </w:tc>
        <w:tc>
          <w:tcPr>
            <w:tcW w:w="3918" w:type="dxa"/>
            <w:gridSpan w:val="3"/>
            <w:tcBorders>
              <w:top w:val="nil"/>
              <w:left w:val="nil"/>
              <w:bottom w:val="single" w:sz="4" w:space="0" w:color="auto"/>
              <w:right w:val="single" w:sz="4" w:space="0" w:color="auto"/>
            </w:tcBorders>
            <w:vAlign w:val="center"/>
          </w:tcPr>
          <w:p w14:paraId="3A3C7C72" w14:textId="71853E88"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机关事业单位基本养老保险缴费</w:t>
            </w:r>
          </w:p>
        </w:tc>
        <w:tc>
          <w:tcPr>
            <w:tcW w:w="2835" w:type="dxa"/>
            <w:gridSpan w:val="2"/>
            <w:tcBorders>
              <w:top w:val="nil"/>
              <w:left w:val="nil"/>
              <w:bottom w:val="single" w:sz="4" w:space="0" w:color="auto"/>
              <w:right w:val="single" w:sz="4" w:space="0" w:color="auto"/>
            </w:tcBorders>
            <w:vAlign w:val="center"/>
          </w:tcPr>
          <w:p w14:paraId="3D7EE560" w14:textId="1FBCDA6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4832726F" w14:textId="5359578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525CEF01"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23DF7A96"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C2DD453" w14:textId="2B14342E"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30109</w:t>
            </w:r>
          </w:p>
        </w:tc>
        <w:tc>
          <w:tcPr>
            <w:tcW w:w="3918" w:type="dxa"/>
            <w:gridSpan w:val="3"/>
            <w:tcBorders>
              <w:top w:val="nil"/>
              <w:left w:val="nil"/>
              <w:bottom w:val="single" w:sz="4" w:space="0" w:color="auto"/>
              <w:right w:val="single" w:sz="4" w:space="0" w:color="auto"/>
            </w:tcBorders>
            <w:vAlign w:val="center"/>
          </w:tcPr>
          <w:p w14:paraId="653753FC" w14:textId="4122A579"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职业年金缴费</w:t>
            </w:r>
          </w:p>
        </w:tc>
        <w:tc>
          <w:tcPr>
            <w:tcW w:w="2835" w:type="dxa"/>
            <w:gridSpan w:val="2"/>
            <w:tcBorders>
              <w:top w:val="nil"/>
              <w:left w:val="nil"/>
              <w:bottom w:val="single" w:sz="4" w:space="0" w:color="auto"/>
              <w:right w:val="single" w:sz="4" w:space="0" w:color="auto"/>
            </w:tcBorders>
            <w:vAlign w:val="center"/>
          </w:tcPr>
          <w:p w14:paraId="169DD09A" w14:textId="6932E7D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3F58668F" w14:textId="257F49F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3D6341C8"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5B53BF4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49642F4A" w14:textId="60F56851"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30199</w:t>
            </w:r>
          </w:p>
        </w:tc>
        <w:tc>
          <w:tcPr>
            <w:tcW w:w="3918" w:type="dxa"/>
            <w:gridSpan w:val="3"/>
            <w:tcBorders>
              <w:top w:val="nil"/>
              <w:left w:val="nil"/>
              <w:bottom w:val="single" w:sz="4" w:space="0" w:color="auto"/>
              <w:right w:val="single" w:sz="4" w:space="0" w:color="auto"/>
            </w:tcBorders>
            <w:vAlign w:val="center"/>
          </w:tcPr>
          <w:p w14:paraId="2376FD21" w14:textId="41AFC843"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其他工资福利支出</w:t>
            </w:r>
          </w:p>
        </w:tc>
        <w:tc>
          <w:tcPr>
            <w:tcW w:w="2835" w:type="dxa"/>
            <w:gridSpan w:val="2"/>
            <w:tcBorders>
              <w:top w:val="nil"/>
              <w:left w:val="nil"/>
              <w:bottom w:val="single" w:sz="4" w:space="0" w:color="auto"/>
              <w:right w:val="single" w:sz="4" w:space="0" w:color="auto"/>
            </w:tcBorders>
            <w:vAlign w:val="center"/>
          </w:tcPr>
          <w:p w14:paraId="26D9AD43" w14:textId="0FA28E3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07D8A7C1" w14:textId="1F45F2A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1DA8445F"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41FA6E1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2250EA7A" w14:textId="51025CA2"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w:t>
            </w:r>
          </w:p>
        </w:tc>
        <w:tc>
          <w:tcPr>
            <w:tcW w:w="3918" w:type="dxa"/>
            <w:gridSpan w:val="3"/>
            <w:tcBorders>
              <w:top w:val="nil"/>
              <w:left w:val="nil"/>
              <w:bottom w:val="single" w:sz="4" w:space="0" w:color="auto"/>
              <w:right w:val="single" w:sz="4" w:space="0" w:color="auto"/>
            </w:tcBorders>
            <w:vAlign w:val="center"/>
          </w:tcPr>
          <w:p w14:paraId="15400751" w14:textId="62A89D9F"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商品和服务支出</w:t>
            </w:r>
          </w:p>
        </w:tc>
        <w:tc>
          <w:tcPr>
            <w:tcW w:w="2835" w:type="dxa"/>
            <w:gridSpan w:val="2"/>
            <w:tcBorders>
              <w:top w:val="nil"/>
              <w:left w:val="nil"/>
              <w:bottom w:val="single" w:sz="4" w:space="0" w:color="auto"/>
              <w:right w:val="single" w:sz="4" w:space="0" w:color="auto"/>
            </w:tcBorders>
            <w:vAlign w:val="center"/>
          </w:tcPr>
          <w:p w14:paraId="54655C5B" w14:textId="79B3D6B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289.50</w:t>
            </w:r>
          </w:p>
        </w:tc>
        <w:tc>
          <w:tcPr>
            <w:tcW w:w="3118" w:type="dxa"/>
            <w:gridSpan w:val="2"/>
            <w:tcBorders>
              <w:top w:val="nil"/>
              <w:left w:val="nil"/>
              <w:bottom w:val="single" w:sz="4" w:space="0" w:color="auto"/>
              <w:right w:val="single" w:sz="4" w:space="0" w:color="auto"/>
            </w:tcBorders>
            <w:vAlign w:val="center"/>
          </w:tcPr>
          <w:p w14:paraId="4F94F629"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20B45A57" w14:textId="236970C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289.50</w:t>
            </w:r>
          </w:p>
        </w:tc>
      </w:tr>
      <w:tr w:rsidR="00015623" w14:paraId="15ECD57E"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999D2D5" w14:textId="03422C24"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30201</w:t>
            </w:r>
          </w:p>
        </w:tc>
        <w:tc>
          <w:tcPr>
            <w:tcW w:w="3918" w:type="dxa"/>
            <w:gridSpan w:val="3"/>
            <w:tcBorders>
              <w:top w:val="nil"/>
              <w:left w:val="nil"/>
              <w:bottom w:val="single" w:sz="4" w:space="0" w:color="auto"/>
              <w:right w:val="single" w:sz="4" w:space="0" w:color="auto"/>
            </w:tcBorders>
            <w:vAlign w:val="center"/>
          </w:tcPr>
          <w:p w14:paraId="7D3A0B2B" w14:textId="1CA410F6"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办公费</w:t>
            </w:r>
          </w:p>
        </w:tc>
        <w:tc>
          <w:tcPr>
            <w:tcW w:w="2835" w:type="dxa"/>
            <w:gridSpan w:val="2"/>
            <w:tcBorders>
              <w:top w:val="nil"/>
              <w:left w:val="nil"/>
              <w:bottom w:val="single" w:sz="4" w:space="0" w:color="auto"/>
              <w:right w:val="single" w:sz="4" w:space="0" w:color="auto"/>
            </w:tcBorders>
            <w:vAlign w:val="center"/>
          </w:tcPr>
          <w:p w14:paraId="36CB7000" w14:textId="5D2B637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98.73</w:t>
            </w:r>
          </w:p>
        </w:tc>
        <w:tc>
          <w:tcPr>
            <w:tcW w:w="3118" w:type="dxa"/>
            <w:gridSpan w:val="2"/>
            <w:tcBorders>
              <w:top w:val="nil"/>
              <w:left w:val="nil"/>
              <w:bottom w:val="single" w:sz="4" w:space="0" w:color="auto"/>
              <w:right w:val="single" w:sz="4" w:space="0" w:color="auto"/>
            </w:tcBorders>
            <w:vAlign w:val="center"/>
          </w:tcPr>
          <w:p w14:paraId="359481BF"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1D425CBF" w14:textId="1F197A2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98.73</w:t>
            </w:r>
          </w:p>
        </w:tc>
      </w:tr>
      <w:tr w:rsidR="00015623" w14:paraId="092350AE"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4FBA03D4" w14:textId="6493C29E"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30202</w:t>
            </w:r>
          </w:p>
        </w:tc>
        <w:tc>
          <w:tcPr>
            <w:tcW w:w="3918" w:type="dxa"/>
            <w:gridSpan w:val="3"/>
            <w:tcBorders>
              <w:top w:val="nil"/>
              <w:left w:val="nil"/>
              <w:bottom w:val="single" w:sz="4" w:space="0" w:color="auto"/>
              <w:right w:val="single" w:sz="4" w:space="0" w:color="auto"/>
            </w:tcBorders>
            <w:vAlign w:val="center"/>
          </w:tcPr>
          <w:p w14:paraId="2E31ABBE" w14:textId="139E00F1"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印刷费</w:t>
            </w:r>
          </w:p>
        </w:tc>
        <w:tc>
          <w:tcPr>
            <w:tcW w:w="2835" w:type="dxa"/>
            <w:gridSpan w:val="2"/>
            <w:tcBorders>
              <w:top w:val="nil"/>
              <w:left w:val="nil"/>
              <w:bottom w:val="single" w:sz="4" w:space="0" w:color="auto"/>
              <w:right w:val="single" w:sz="4" w:space="0" w:color="auto"/>
            </w:tcBorders>
            <w:vAlign w:val="center"/>
          </w:tcPr>
          <w:p w14:paraId="429655B1" w14:textId="2F96D35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14.38</w:t>
            </w:r>
          </w:p>
        </w:tc>
        <w:tc>
          <w:tcPr>
            <w:tcW w:w="3118" w:type="dxa"/>
            <w:gridSpan w:val="2"/>
            <w:tcBorders>
              <w:top w:val="nil"/>
              <w:left w:val="nil"/>
              <w:bottom w:val="single" w:sz="4" w:space="0" w:color="auto"/>
              <w:right w:val="single" w:sz="4" w:space="0" w:color="auto"/>
            </w:tcBorders>
            <w:vAlign w:val="center"/>
          </w:tcPr>
          <w:p w14:paraId="1C622D96"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7D7B9580" w14:textId="2F6F486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14.38</w:t>
            </w:r>
          </w:p>
        </w:tc>
      </w:tr>
      <w:tr w:rsidR="00015623" w14:paraId="26DB3558"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31CB832" w14:textId="4836E735"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30203</w:t>
            </w:r>
          </w:p>
        </w:tc>
        <w:tc>
          <w:tcPr>
            <w:tcW w:w="3918" w:type="dxa"/>
            <w:gridSpan w:val="3"/>
            <w:tcBorders>
              <w:top w:val="nil"/>
              <w:left w:val="nil"/>
              <w:bottom w:val="single" w:sz="4" w:space="0" w:color="auto"/>
              <w:right w:val="single" w:sz="4" w:space="0" w:color="auto"/>
            </w:tcBorders>
            <w:vAlign w:val="center"/>
          </w:tcPr>
          <w:p w14:paraId="5FD34D99" w14:textId="7D50A8FA"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咨询费</w:t>
            </w:r>
          </w:p>
        </w:tc>
        <w:tc>
          <w:tcPr>
            <w:tcW w:w="2835" w:type="dxa"/>
            <w:gridSpan w:val="2"/>
            <w:tcBorders>
              <w:top w:val="nil"/>
              <w:left w:val="nil"/>
              <w:bottom w:val="single" w:sz="4" w:space="0" w:color="auto"/>
              <w:right w:val="single" w:sz="4" w:space="0" w:color="auto"/>
            </w:tcBorders>
            <w:vAlign w:val="center"/>
          </w:tcPr>
          <w:p w14:paraId="4854D4F4" w14:textId="1A6F7F0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97A5D78"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6660B3B6" w14:textId="5B38D63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02D9909"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2825E57A" w14:textId="4268DAED"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30204</w:t>
            </w:r>
          </w:p>
        </w:tc>
        <w:tc>
          <w:tcPr>
            <w:tcW w:w="3918" w:type="dxa"/>
            <w:gridSpan w:val="3"/>
            <w:tcBorders>
              <w:top w:val="nil"/>
              <w:left w:val="nil"/>
              <w:bottom w:val="single" w:sz="4" w:space="0" w:color="auto"/>
              <w:right w:val="single" w:sz="4" w:space="0" w:color="auto"/>
            </w:tcBorders>
            <w:vAlign w:val="center"/>
          </w:tcPr>
          <w:p w14:paraId="50E13D6E" w14:textId="4BA39674"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手续费</w:t>
            </w:r>
          </w:p>
        </w:tc>
        <w:tc>
          <w:tcPr>
            <w:tcW w:w="2835" w:type="dxa"/>
            <w:gridSpan w:val="2"/>
            <w:tcBorders>
              <w:top w:val="nil"/>
              <w:left w:val="nil"/>
              <w:bottom w:val="single" w:sz="4" w:space="0" w:color="auto"/>
              <w:right w:val="single" w:sz="4" w:space="0" w:color="auto"/>
            </w:tcBorders>
            <w:vAlign w:val="center"/>
          </w:tcPr>
          <w:p w14:paraId="6BFE8312" w14:textId="5DCFD09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1DF728C6"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2DE408AD" w14:textId="2E7F6E3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32403080"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4B58DCC5" w14:textId="0882BCCD"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30205</w:t>
            </w:r>
          </w:p>
        </w:tc>
        <w:tc>
          <w:tcPr>
            <w:tcW w:w="3918" w:type="dxa"/>
            <w:gridSpan w:val="3"/>
            <w:tcBorders>
              <w:top w:val="nil"/>
              <w:left w:val="nil"/>
              <w:bottom w:val="single" w:sz="4" w:space="0" w:color="auto"/>
              <w:right w:val="single" w:sz="4" w:space="0" w:color="auto"/>
            </w:tcBorders>
            <w:vAlign w:val="center"/>
          </w:tcPr>
          <w:p w14:paraId="2B1A4B2F" w14:textId="1A91CCEE"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水费</w:t>
            </w:r>
          </w:p>
        </w:tc>
        <w:tc>
          <w:tcPr>
            <w:tcW w:w="2835" w:type="dxa"/>
            <w:gridSpan w:val="2"/>
            <w:tcBorders>
              <w:top w:val="nil"/>
              <w:left w:val="nil"/>
              <w:bottom w:val="single" w:sz="4" w:space="0" w:color="auto"/>
              <w:right w:val="single" w:sz="4" w:space="0" w:color="auto"/>
            </w:tcBorders>
            <w:vAlign w:val="center"/>
          </w:tcPr>
          <w:p w14:paraId="2AC306D8" w14:textId="666F92B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7.07</w:t>
            </w:r>
          </w:p>
        </w:tc>
        <w:tc>
          <w:tcPr>
            <w:tcW w:w="3118" w:type="dxa"/>
            <w:gridSpan w:val="2"/>
            <w:tcBorders>
              <w:top w:val="nil"/>
              <w:left w:val="nil"/>
              <w:bottom w:val="single" w:sz="4" w:space="0" w:color="auto"/>
              <w:right w:val="single" w:sz="4" w:space="0" w:color="auto"/>
            </w:tcBorders>
            <w:vAlign w:val="center"/>
          </w:tcPr>
          <w:p w14:paraId="16EA4BDC"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356D0406" w14:textId="69B463E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7.07</w:t>
            </w:r>
          </w:p>
        </w:tc>
      </w:tr>
      <w:tr w:rsidR="00015623" w14:paraId="3EABAC1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22C6E9A6" w14:textId="615D330D"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30206</w:t>
            </w:r>
          </w:p>
        </w:tc>
        <w:tc>
          <w:tcPr>
            <w:tcW w:w="3918" w:type="dxa"/>
            <w:gridSpan w:val="3"/>
            <w:tcBorders>
              <w:top w:val="nil"/>
              <w:left w:val="nil"/>
              <w:bottom w:val="single" w:sz="4" w:space="0" w:color="auto"/>
              <w:right w:val="single" w:sz="4" w:space="0" w:color="auto"/>
            </w:tcBorders>
            <w:vAlign w:val="center"/>
          </w:tcPr>
          <w:p w14:paraId="43FE3795" w14:textId="4F7C641F"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电费</w:t>
            </w:r>
          </w:p>
        </w:tc>
        <w:tc>
          <w:tcPr>
            <w:tcW w:w="2835" w:type="dxa"/>
            <w:gridSpan w:val="2"/>
            <w:tcBorders>
              <w:top w:val="nil"/>
              <w:left w:val="nil"/>
              <w:bottom w:val="single" w:sz="4" w:space="0" w:color="auto"/>
              <w:right w:val="single" w:sz="4" w:space="0" w:color="auto"/>
            </w:tcBorders>
            <w:vAlign w:val="center"/>
          </w:tcPr>
          <w:p w14:paraId="0AA72467" w14:textId="7219D06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18.13</w:t>
            </w:r>
          </w:p>
        </w:tc>
        <w:tc>
          <w:tcPr>
            <w:tcW w:w="3118" w:type="dxa"/>
            <w:gridSpan w:val="2"/>
            <w:tcBorders>
              <w:top w:val="nil"/>
              <w:left w:val="nil"/>
              <w:bottom w:val="single" w:sz="4" w:space="0" w:color="auto"/>
              <w:right w:val="single" w:sz="4" w:space="0" w:color="auto"/>
            </w:tcBorders>
            <w:vAlign w:val="center"/>
          </w:tcPr>
          <w:p w14:paraId="492C2BA7"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3E939443" w14:textId="4869CE5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18.13</w:t>
            </w:r>
          </w:p>
        </w:tc>
      </w:tr>
      <w:tr w:rsidR="00015623" w14:paraId="2CAA2E65"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1D00FF91" w14:textId="635CE2C5"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30207</w:t>
            </w:r>
          </w:p>
        </w:tc>
        <w:tc>
          <w:tcPr>
            <w:tcW w:w="3918" w:type="dxa"/>
            <w:gridSpan w:val="3"/>
            <w:tcBorders>
              <w:top w:val="nil"/>
              <w:left w:val="nil"/>
              <w:bottom w:val="single" w:sz="4" w:space="0" w:color="auto"/>
              <w:right w:val="single" w:sz="4" w:space="0" w:color="auto"/>
            </w:tcBorders>
            <w:vAlign w:val="center"/>
          </w:tcPr>
          <w:p w14:paraId="4A592741" w14:textId="7D749A5F"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邮电费</w:t>
            </w:r>
          </w:p>
        </w:tc>
        <w:tc>
          <w:tcPr>
            <w:tcW w:w="2835" w:type="dxa"/>
            <w:gridSpan w:val="2"/>
            <w:tcBorders>
              <w:top w:val="nil"/>
              <w:left w:val="nil"/>
              <w:bottom w:val="single" w:sz="4" w:space="0" w:color="auto"/>
              <w:right w:val="single" w:sz="4" w:space="0" w:color="auto"/>
            </w:tcBorders>
            <w:vAlign w:val="center"/>
          </w:tcPr>
          <w:p w14:paraId="5943D0B0" w14:textId="7D53238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3.89</w:t>
            </w:r>
          </w:p>
        </w:tc>
        <w:tc>
          <w:tcPr>
            <w:tcW w:w="3118" w:type="dxa"/>
            <w:gridSpan w:val="2"/>
            <w:tcBorders>
              <w:top w:val="nil"/>
              <w:left w:val="nil"/>
              <w:bottom w:val="single" w:sz="4" w:space="0" w:color="auto"/>
              <w:right w:val="single" w:sz="4" w:space="0" w:color="auto"/>
            </w:tcBorders>
            <w:vAlign w:val="center"/>
          </w:tcPr>
          <w:p w14:paraId="19A9D53E"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2366752E" w14:textId="1E1EB52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3.89</w:t>
            </w:r>
          </w:p>
        </w:tc>
      </w:tr>
      <w:tr w:rsidR="00015623" w14:paraId="6FC7D73A"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D69B8D2" w14:textId="7987A792"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lastRenderedPageBreak/>
              <w:t>30208</w:t>
            </w:r>
          </w:p>
        </w:tc>
        <w:tc>
          <w:tcPr>
            <w:tcW w:w="3918" w:type="dxa"/>
            <w:gridSpan w:val="3"/>
            <w:tcBorders>
              <w:top w:val="nil"/>
              <w:left w:val="nil"/>
              <w:bottom w:val="single" w:sz="4" w:space="0" w:color="auto"/>
              <w:right w:val="single" w:sz="4" w:space="0" w:color="auto"/>
            </w:tcBorders>
            <w:vAlign w:val="center"/>
          </w:tcPr>
          <w:p w14:paraId="3BE44062" w14:textId="643473AA"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取暖费</w:t>
            </w:r>
          </w:p>
        </w:tc>
        <w:tc>
          <w:tcPr>
            <w:tcW w:w="2835" w:type="dxa"/>
            <w:gridSpan w:val="2"/>
            <w:tcBorders>
              <w:top w:val="nil"/>
              <w:left w:val="nil"/>
              <w:bottom w:val="single" w:sz="4" w:space="0" w:color="auto"/>
              <w:right w:val="single" w:sz="4" w:space="0" w:color="auto"/>
            </w:tcBorders>
            <w:vAlign w:val="center"/>
          </w:tcPr>
          <w:p w14:paraId="3E86BF40" w14:textId="4B4622B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5263D74F"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5B47E277" w14:textId="1B1789A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8AEF049"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7C5EB13" w14:textId="5CADA349"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30209</w:t>
            </w:r>
          </w:p>
        </w:tc>
        <w:tc>
          <w:tcPr>
            <w:tcW w:w="3918" w:type="dxa"/>
            <w:gridSpan w:val="3"/>
            <w:tcBorders>
              <w:top w:val="nil"/>
              <w:left w:val="nil"/>
              <w:bottom w:val="single" w:sz="4" w:space="0" w:color="auto"/>
              <w:right w:val="single" w:sz="4" w:space="0" w:color="auto"/>
            </w:tcBorders>
            <w:vAlign w:val="center"/>
          </w:tcPr>
          <w:p w14:paraId="2ED81EA1" w14:textId="0C5E1033"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物业管理费</w:t>
            </w:r>
          </w:p>
        </w:tc>
        <w:tc>
          <w:tcPr>
            <w:tcW w:w="2835" w:type="dxa"/>
            <w:gridSpan w:val="2"/>
            <w:tcBorders>
              <w:top w:val="nil"/>
              <w:left w:val="nil"/>
              <w:bottom w:val="single" w:sz="4" w:space="0" w:color="auto"/>
              <w:right w:val="single" w:sz="4" w:space="0" w:color="auto"/>
            </w:tcBorders>
            <w:vAlign w:val="center"/>
          </w:tcPr>
          <w:p w14:paraId="341BE174" w14:textId="0FA01E7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1.69</w:t>
            </w:r>
          </w:p>
        </w:tc>
        <w:tc>
          <w:tcPr>
            <w:tcW w:w="3118" w:type="dxa"/>
            <w:gridSpan w:val="2"/>
            <w:tcBorders>
              <w:top w:val="nil"/>
              <w:left w:val="nil"/>
              <w:bottom w:val="single" w:sz="4" w:space="0" w:color="auto"/>
              <w:right w:val="single" w:sz="4" w:space="0" w:color="auto"/>
            </w:tcBorders>
            <w:vAlign w:val="center"/>
          </w:tcPr>
          <w:p w14:paraId="2CA4E640"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4D21E730" w14:textId="7109B81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1.69</w:t>
            </w:r>
          </w:p>
        </w:tc>
      </w:tr>
      <w:tr w:rsidR="00015623" w14:paraId="3B487C79"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3FC4C670" w14:textId="0CBE7077"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30211</w:t>
            </w:r>
          </w:p>
        </w:tc>
        <w:tc>
          <w:tcPr>
            <w:tcW w:w="3918" w:type="dxa"/>
            <w:gridSpan w:val="3"/>
            <w:tcBorders>
              <w:top w:val="nil"/>
              <w:left w:val="nil"/>
              <w:bottom w:val="single" w:sz="4" w:space="0" w:color="auto"/>
              <w:right w:val="single" w:sz="4" w:space="0" w:color="auto"/>
            </w:tcBorders>
            <w:vAlign w:val="center"/>
          </w:tcPr>
          <w:p w14:paraId="7AFD7A1F" w14:textId="00ED2A8D"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差旅费</w:t>
            </w:r>
          </w:p>
        </w:tc>
        <w:tc>
          <w:tcPr>
            <w:tcW w:w="2835" w:type="dxa"/>
            <w:gridSpan w:val="2"/>
            <w:tcBorders>
              <w:top w:val="nil"/>
              <w:left w:val="nil"/>
              <w:bottom w:val="single" w:sz="4" w:space="0" w:color="auto"/>
              <w:right w:val="single" w:sz="4" w:space="0" w:color="auto"/>
            </w:tcBorders>
            <w:vAlign w:val="center"/>
          </w:tcPr>
          <w:p w14:paraId="6942E362" w14:textId="258601D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9.40</w:t>
            </w:r>
          </w:p>
        </w:tc>
        <w:tc>
          <w:tcPr>
            <w:tcW w:w="3118" w:type="dxa"/>
            <w:gridSpan w:val="2"/>
            <w:tcBorders>
              <w:top w:val="nil"/>
              <w:left w:val="nil"/>
              <w:bottom w:val="single" w:sz="4" w:space="0" w:color="auto"/>
              <w:right w:val="single" w:sz="4" w:space="0" w:color="auto"/>
            </w:tcBorders>
            <w:vAlign w:val="center"/>
          </w:tcPr>
          <w:p w14:paraId="461A04A3"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6F30B97A" w14:textId="1CE943E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9.40</w:t>
            </w:r>
          </w:p>
        </w:tc>
      </w:tr>
      <w:tr w:rsidR="00015623" w14:paraId="66637B6E"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3173A250" w14:textId="210286A8"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30212</w:t>
            </w:r>
          </w:p>
        </w:tc>
        <w:tc>
          <w:tcPr>
            <w:tcW w:w="3918" w:type="dxa"/>
            <w:gridSpan w:val="3"/>
            <w:tcBorders>
              <w:top w:val="nil"/>
              <w:left w:val="nil"/>
              <w:bottom w:val="single" w:sz="4" w:space="0" w:color="auto"/>
              <w:right w:val="single" w:sz="4" w:space="0" w:color="auto"/>
            </w:tcBorders>
            <w:vAlign w:val="center"/>
          </w:tcPr>
          <w:p w14:paraId="3C26AF1B" w14:textId="78F49450"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因公出国（境）费用</w:t>
            </w:r>
          </w:p>
        </w:tc>
        <w:tc>
          <w:tcPr>
            <w:tcW w:w="2835" w:type="dxa"/>
            <w:gridSpan w:val="2"/>
            <w:tcBorders>
              <w:top w:val="nil"/>
              <w:left w:val="nil"/>
              <w:bottom w:val="single" w:sz="4" w:space="0" w:color="auto"/>
              <w:right w:val="single" w:sz="4" w:space="0" w:color="auto"/>
            </w:tcBorders>
            <w:vAlign w:val="center"/>
          </w:tcPr>
          <w:p w14:paraId="331862B2" w14:textId="59EAA8E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498F0FDE"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1060A340" w14:textId="3BDF734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6B3C2620"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1100105A" w14:textId="1A5D7983"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30213</w:t>
            </w:r>
          </w:p>
        </w:tc>
        <w:tc>
          <w:tcPr>
            <w:tcW w:w="3918" w:type="dxa"/>
            <w:gridSpan w:val="3"/>
            <w:tcBorders>
              <w:top w:val="nil"/>
              <w:left w:val="nil"/>
              <w:bottom w:val="single" w:sz="4" w:space="0" w:color="auto"/>
              <w:right w:val="single" w:sz="4" w:space="0" w:color="auto"/>
            </w:tcBorders>
            <w:vAlign w:val="center"/>
          </w:tcPr>
          <w:p w14:paraId="4A7FF6BB" w14:textId="0F0B4BCB"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维修</w:t>
            </w:r>
            <w:r w:rsidRPr="00015623">
              <w:rPr>
                <w:rFonts w:cs="Arial" w:hint="eastAsia"/>
                <w:color w:val="000000"/>
                <w:sz w:val="20"/>
                <w:szCs w:val="22"/>
              </w:rPr>
              <w:t>(</w:t>
            </w:r>
            <w:r w:rsidRPr="00015623">
              <w:rPr>
                <w:rFonts w:cs="Arial" w:hint="eastAsia"/>
                <w:color w:val="000000"/>
                <w:sz w:val="20"/>
                <w:szCs w:val="22"/>
              </w:rPr>
              <w:t>护</w:t>
            </w:r>
            <w:r w:rsidRPr="00015623">
              <w:rPr>
                <w:rFonts w:cs="Arial" w:hint="eastAsia"/>
                <w:color w:val="000000"/>
                <w:sz w:val="20"/>
                <w:szCs w:val="22"/>
              </w:rPr>
              <w:t>)</w:t>
            </w:r>
            <w:r w:rsidRPr="00015623">
              <w:rPr>
                <w:rFonts w:cs="Arial" w:hint="eastAsia"/>
                <w:color w:val="000000"/>
                <w:sz w:val="20"/>
                <w:szCs w:val="22"/>
              </w:rPr>
              <w:t>费</w:t>
            </w:r>
          </w:p>
        </w:tc>
        <w:tc>
          <w:tcPr>
            <w:tcW w:w="2835" w:type="dxa"/>
            <w:gridSpan w:val="2"/>
            <w:tcBorders>
              <w:top w:val="nil"/>
              <w:left w:val="nil"/>
              <w:bottom w:val="single" w:sz="4" w:space="0" w:color="auto"/>
              <w:right w:val="single" w:sz="4" w:space="0" w:color="auto"/>
            </w:tcBorders>
            <w:vAlign w:val="center"/>
          </w:tcPr>
          <w:p w14:paraId="2A2939F4" w14:textId="3F675CE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34.85</w:t>
            </w:r>
          </w:p>
        </w:tc>
        <w:tc>
          <w:tcPr>
            <w:tcW w:w="3118" w:type="dxa"/>
            <w:gridSpan w:val="2"/>
            <w:tcBorders>
              <w:top w:val="nil"/>
              <w:left w:val="nil"/>
              <w:bottom w:val="single" w:sz="4" w:space="0" w:color="auto"/>
              <w:right w:val="single" w:sz="4" w:space="0" w:color="auto"/>
            </w:tcBorders>
            <w:vAlign w:val="center"/>
          </w:tcPr>
          <w:p w14:paraId="0AA10D33"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5F8422E9" w14:textId="06571E2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34.85</w:t>
            </w:r>
          </w:p>
        </w:tc>
      </w:tr>
      <w:tr w:rsidR="00015623" w14:paraId="4A4D371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357F1070" w14:textId="7B62C4B4"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30214</w:t>
            </w:r>
          </w:p>
        </w:tc>
        <w:tc>
          <w:tcPr>
            <w:tcW w:w="3918" w:type="dxa"/>
            <w:gridSpan w:val="3"/>
            <w:tcBorders>
              <w:top w:val="nil"/>
              <w:left w:val="nil"/>
              <w:bottom w:val="single" w:sz="4" w:space="0" w:color="auto"/>
              <w:right w:val="single" w:sz="4" w:space="0" w:color="auto"/>
            </w:tcBorders>
            <w:vAlign w:val="center"/>
          </w:tcPr>
          <w:p w14:paraId="66A65BD2" w14:textId="17212A99"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租赁费</w:t>
            </w:r>
          </w:p>
        </w:tc>
        <w:tc>
          <w:tcPr>
            <w:tcW w:w="2835" w:type="dxa"/>
            <w:gridSpan w:val="2"/>
            <w:tcBorders>
              <w:top w:val="nil"/>
              <w:left w:val="nil"/>
              <w:bottom w:val="single" w:sz="4" w:space="0" w:color="auto"/>
              <w:right w:val="single" w:sz="4" w:space="0" w:color="auto"/>
            </w:tcBorders>
            <w:vAlign w:val="center"/>
          </w:tcPr>
          <w:p w14:paraId="171D7DE7" w14:textId="6E6BF72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1.08</w:t>
            </w:r>
          </w:p>
        </w:tc>
        <w:tc>
          <w:tcPr>
            <w:tcW w:w="3118" w:type="dxa"/>
            <w:gridSpan w:val="2"/>
            <w:tcBorders>
              <w:top w:val="nil"/>
              <w:left w:val="nil"/>
              <w:bottom w:val="single" w:sz="4" w:space="0" w:color="auto"/>
              <w:right w:val="single" w:sz="4" w:space="0" w:color="auto"/>
            </w:tcBorders>
            <w:vAlign w:val="center"/>
          </w:tcPr>
          <w:p w14:paraId="6173CEFF"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32D902CD" w14:textId="572C751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1.08</w:t>
            </w:r>
          </w:p>
        </w:tc>
      </w:tr>
      <w:tr w:rsidR="00015623" w14:paraId="028FE78D"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5A7DCED" w14:textId="3EF4E576"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30215</w:t>
            </w:r>
          </w:p>
        </w:tc>
        <w:tc>
          <w:tcPr>
            <w:tcW w:w="3918" w:type="dxa"/>
            <w:gridSpan w:val="3"/>
            <w:tcBorders>
              <w:top w:val="nil"/>
              <w:left w:val="nil"/>
              <w:bottom w:val="single" w:sz="4" w:space="0" w:color="auto"/>
              <w:right w:val="single" w:sz="4" w:space="0" w:color="auto"/>
            </w:tcBorders>
            <w:vAlign w:val="center"/>
          </w:tcPr>
          <w:p w14:paraId="43D37625" w14:textId="5413C17F"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会议费</w:t>
            </w:r>
          </w:p>
        </w:tc>
        <w:tc>
          <w:tcPr>
            <w:tcW w:w="2835" w:type="dxa"/>
            <w:gridSpan w:val="2"/>
            <w:tcBorders>
              <w:top w:val="nil"/>
              <w:left w:val="nil"/>
              <w:bottom w:val="single" w:sz="4" w:space="0" w:color="auto"/>
              <w:right w:val="single" w:sz="4" w:space="0" w:color="auto"/>
            </w:tcBorders>
            <w:vAlign w:val="center"/>
          </w:tcPr>
          <w:p w14:paraId="226841A2" w14:textId="14F318F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14AAB5AD"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74086ECF" w14:textId="5F94D2A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D4486D1"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6B8CAC3" w14:textId="4D12019E"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30216</w:t>
            </w:r>
          </w:p>
        </w:tc>
        <w:tc>
          <w:tcPr>
            <w:tcW w:w="3918" w:type="dxa"/>
            <w:gridSpan w:val="3"/>
            <w:tcBorders>
              <w:top w:val="nil"/>
              <w:left w:val="nil"/>
              <w:bottom w:val="single" w:sz="4" w:space="0" w:color="auto"/>
              <w:right w:val="single" w:sz="4" w:space="0" w:color="auto"/>
            </w:tcBorders>
            <w:vAlign w:val="center"/>
          </w:tcPr>
          <w:p w14:paraId="0A477249" w14:textId="46D4D939"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培训费</w:t>
            </w:r>
          </w:p>
        </w:tc>
        <w:tc>
          <w:tcPr>
            <w:tcW w:w="2835" w:type="dxa"/>
            <w:gridSpan w:val="2"/>
            <w:tcBorders>
              <w:top w:val="nil"/>
              <w:left w:val="nil"/>
              <w:bottom w:val="single" w:sz="4" w:space="0" w:color="auto"/>
              <w:right w:val="single" w:sz="4" w:space="0" w:color="auto"/>
            </w:tcBorders>
            <w:vAlign w:val="center"/>
          </w:tcPr>
          <w:p w14:paraId="71F80D05" w14:textId="6E9E3CD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15.44</w:t>
            </w:r>
          </w:p>
        </w:tc>
        <w:tc>
          <w:tcPr>
            <w:tcW w:w="3118" w:type="dxa"/>
            <w:gridSpan w:val="2"/>
            <w:tcBorders>
              <w:top w:val="nil"/>
              <w:left w:val="nil"/>
              <w:bottom w:val="single" w:sz="4" w:space="0" w:color="auto"/>
              <w:right w:val="single" w:sz="4" w:space="0" w:color="auto"/>
            </w:tcBorders>
            <w:vAlign w:val="center"/>
          </w:tcPr>
          <w:p w14:paraId="541862FD"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469A6C96" w14:textId="6B629F6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15.44</w:t>
            </w:r>
          </w:p>
        </w:tc>
      </w:tr>
      <w:tr w:rsidR="00015623" w14:paraId="7CB3016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D779A48" w14:textId="4790FBD7"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30217</w:t>
            </w:r>
          </w:p>
        </w:tc>
        <w:tc>
          <w:tcPr>
            <w:tcW w:w="3918" w:type="dxa"/>
            <w:gridSpan w:val="3"/>
            <w:tcBorders>
              <w:top w:val="nil"/>
              <w:left w:val="nil"/>
              <w:bottom w:val="single" w:sz="4" w:space="0" w:color="auto"/>
              <w:right w:val="single" w:sz="4" w:space="0" w:color="auto"/>
            </w:tcBorders>
            <w:vAlign w:val="center"/>
          </w:tcPr>
          <w:p w14:paraId="40666E82" w14:textId="201A4B23"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公务接待费</w:t>
            </w:r>
          </w:p>
        </w:tc>
        <w:tc>
          <w:tcPr>
            <w:tcW w:w="2835" w:type="dxa"/>
            <w:gridSpan w:val="2"/>
            <w:tcBorders>
              <w:top w:val="nil"/>
              <w:left w:val="nil"/>
              <w:bottom w:val="single" w:sz="4" w:space="0" w:color="auto"/>
              <w:right w:val="single" w:sz="4" w:space="0" w:color="auto"/>
            </w:tcBorders>
            <w:vAlign w:val="center"/>
          </w:tcPr>
          <w:p w14:paraId="34AA4D77" w14:textId="2BC1440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1.49</w:t>
            </w:r>
          </w:p>
        </w:tc>
        <w:tc>
          <w:tcPr>
            <w:tcW w:w="3118" w:type="dxa"/>
            <w:gridSpan w:val="2"/>
            <w:tcBorders>
              <w:top w:val="nil"/>
              <w:left w:val="nil"/>
              <w:bottom w:val="single" w:sz="4" w:space="0" w:color="auto"/>
              <w:right w:val="single" w:sz="4" w:space="0" w:color="auto"/>
            </w:tcBorders>
            <w:vAlign w:val="center"/>
          </w:tcPr>
          <w:p w14:paraId="046A98B7"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087146BA" w14:textId="4189C52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1.49</w:t>
            </w:r>
          </w:p>
        </w:tc>
      </w:tr>
      <w:tr w:rsidR="00015623" w14:paraId="14D8A1B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66F0045" w14:textId="305A7603"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30218</w:t>
            </w:r>
          </w:p>
        </w:tc>
        <w:tc>
          <w:tcPr>
            <w:tcW w:w="3918" w:type="dxa"/>
            <w:gridSpan w:val="3"/>
            <w:tcBorders>
              <w:top w:val="nil"/>
              <w:left w:val="nil"/>
              <w:bottom w:val="single" w:sz="4" w:space="0" w:color="auto"/>
              <w:right w:val="single" w:sz="4" w:space="0" w:color="auto"/>
            </w:tcBorders>
            <w:vAlign w:val="center"/>
          </w:tcPr>
          <w:p w14:paraId="1B6A60B6" w14:textId="196E2BE8"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专用材料费</w:t>
            </w:r>
          </w:p>
        </w:tc>
        <w:tc>
          <w:tcPr>
            <w:tcW w:w="2835" w:type="dxa"/>
            <w:gridSpan w:val="2"/>
            <w:tcBorders>
              <w:top w:val="nil"/>
              <w:left w:val="nil"/>
              <w:bottom w:val="single" w:sz="4" w:space="0" w:color="auto"/>
              <w:right w:val="single" w:sz="4" w:space="0" w:color="auto"/>
            </w:tcBorders>
            <w:vAlign w:val="center"/>
          </w:tcPr>
          <w:p w14:paraId="5B0CF384" w14:textId="32971C7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0.18</w:t>
            </w:r>
          </w:p>
        </w:tc>
        <w:tc>
          <w:tcPr>
            <w:tcW w:w="3118" w:type="dxa"/>
            <w:gridSpan w:val="2"/>
            <w:tcBorders>
              <w:top w:val="nil"/>
              <w:left w:val="nil"/>
              <w:bottom w:val="single" w:sz="4" w:space="0" w:color="auto"/>
              <w:right w:val="single" w:sz="4" w:space="0" w:color="auto"/>
            </w:tcBorders>
            <w:vAlign w:val="center"/>
          </w:tcPr>
          <w:p w14:paraId="1AE70125"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2B23BB63" w14:textId="5D5D2C8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0.18</w:t>
            </w:r>
          </w:p>
        </w:tc>
      </w:tr>
      <w:tr w:rsidR="00015623" w14:paraId="3544957C"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19CDBF75" w14:textId="6A2B5851"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30224</w:t>
            </w:r>
          </w:p>
        </w:tc>
        <w:tc>
          <w:tcPr>
            <w:tcW w:w="3918" w:type="dxa"/>
            <w:gridSpan w:val="3"/>
            <w:tcBorders>
              <w:top w:val="nil"/>
              <w:left w:val="nil"/>
              <w:bottom w:val="single" w:sz="4" w:space="0" w:color="auto"/>
              <w:right w:val="single" w:sz="4" w:space="0" w:color="auto"/>
            </w:tcBorders>
            <w:vAlign w:val="center"/>
          </w:tcPr>
          <w:p w14:paraId="0536B038" w14:textId="1BE814E3"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被装购置费</w:t>
            </w:r>
          </w:p>
        </w:tc>
        <w:tc>
          <w:tcPr>
            <w:tcW w:w="2835" w:type="dxa"/>
            <w:gridSpan w:val="2"/>
            <w:tcBorders>
              <w:top w:val="nil"/>
              <w:left w:val="nil"/>
              <w:bottom w:val="single" w:sz="4" w:space="0" w:color="auto"/>
              <w:right w:val="single" w:sz="4" w:space="0" w:color="auto"/>
            </w:tcBorders>
            <w:vAlign w:val="center"/>
          </w:tcPr>
          <w:p w14:paraId="1E12F71D" w14:textId="31760CC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589ED1CD"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5FE37D23" w14:textId="5A821C3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5E1A41A5"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19A97AF6" w14:textId="18D5E121"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30225</w:t>
            </w:r>
          </w:p>
        </w:tc>
        <w:tc>
          <w:tcPr>
            <w:tcW w:w="3918" w:type="dxa"/>
            <w:gridSpan w:val="3"/>
            <w:tcBorders>
              <w:top w:val="nil"/>
              <w:left w:val="nil"/>
              <w:bottom w:val="single" w:sz="4" w:space="0" w:color="auto"/>
              <w:right w:val="single" w:sz="4" w:space="0" w:color="auto"/>
            </w:tcBorders>
            <w:vAlign w:val="center"/>
          </w:tcPr>
          <w:p w14:paraId="15DEFA86" w14:textId="602A5B7E"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专用燃料费</w:t>
            </w:r>
          </w:p>
        </w:tc>
        <w:tc>
          <w:tcPr>
            <w:tcW w:w="2835" w:type="dxa"/>
            <w:gridSpan w:val="2"/>
            <w:tcBorders>
              <w:top w:val="nil"/>
              <w:left w:val="nil"/>
              <w:bottom w:val="single" w:sz="4" w:space="0" w:color="auto"/>
              <w:right w:val="single" w:sz="4" w:space="0" w:color="auto"/>
            </w:tcBorders>
            <w:vAlign w:val="center"/>
          </w:tcPr>
          <w:p w14:paraId="263DA147" w14:textId="5404ECE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2560D5EB"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0EFB69E5" w14:textId="4C808C3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3BF4C2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F0221E7" w14:textId="5C023F79"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30226</w:t>
            </w:r>
          </w:p>
        </w:tc>
        <w:tc>
          <w:tcPr>
            <w:tcW w:w="3918" w:type="dxa"/>
            <w:gridSpan w:val="3"/>
            <w:tcBorders>
              <w:top w:val="nil"/>
              <w:left w:val="nil"/>
              <w:bottom w:val="single" w:sz="4" w:space="0" w:color="auto"/>
              <w:right w:val="single" w:sz="4" w:space="0" w:color="auto"/>
            </w:tcBorders>
            <w:vAlign w:val="center"/>
          </w:tcPr>
          <w:p w14:paraId="5FDB52E3" w14:textId="5D49FD11"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劳务费</w:t>
            </w:r>
          </w:p>
        </w:tc>
        <w:tc>
          <w:tcPr>
            <w:tcW w:w="2835" w:type="dxa"/>
            <w:gridSpan w:val="2"/>
            <w:tcBorders>
              <w:top w:val="nil"/>
              <w:left w:val="nil"/>
              <w:bottom w:val="single" w:sz="4" w:space="0" w:color="auto"/>
              <w:right w:val="single" w:sz="4" w:space="0" w:color="auto"/>
            </w:tcBorders>
            <w:vAlign w:val="center"/>
          </w:tcPr>
          <w:p w14:paraId="7C07C29A" w14:textId="7A7E558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21.18</w:t>
            </w:r>
          </w:p>
        </w:tc>
        <w:tc>
          <w:tcPr>
            <w:tcW w:w="3118" w:type="dxa"/>
            <w:gridSpan w:val="2"/>
            <w:tcBorders>
              <w:top w:val="nil"/>
              <w:left w:val="nil"/>
              <w:bottom w:val="single" w:sz="4" w:space="0" w:color="auto"/>
              <w:right w:val="single" w:sz="4" w:space="0" w:color="auto"/>
            </w:tcBorders>
            <w:vAlign w:val="center"/>
          </w:tcPr>
          <w:p w14:paraId="50C17C9D"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29D677D1" w14:textId="7A911DC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21.18</w:t>
            </w:r>
          </w:p>
        </w:tc>
      </w:tr>
      <w:tr w:rsidR="00015623" w14:paraId="75B3851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3B45F59A" w14:textId="45408794"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30227</w:t>
            </w:r>
          </w:p>
        </w:tc>
        <w:tc>
          <w:tcPr>
            <w:tcW w:w="3918" w:type="dxa"/>
            <w:gridSpan w:val="3"/>
            <w:tcBorders>
              <w:top w:val="nil"/>
              <w:left w:val="nil"/>
              <w:bottom w:val="single" w:sz="4" w:space="0" w:color="auto"/>
              <w:right w:val="single" w:sz="4" w:space="0" w:color="auto"/>
            </w:tcBorders>
            <w:vAlign w:val="center"/>
          </w:tcPr>
          <w:p w14:paraId="05EBE785" w14:textId="64AD07F4"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委托业务费</w:t>
            </w:r>
          </w:p>
        </w:tc>
        <w:tc>
          <w:tcPr>
            <w:tcW w:w="2835" w:type="dxa"/>
            <w:gridSpan w:val="2"/>
            <w:tcBorders>
              <w:top w:val="nil"/>
              <w:left w:val="nil"/>
              <w:bottom w:val="single" w:sz="4" w:space="0" w:color="auto"/>
              <w:right w:val="single" w:sz="4" w:space="0" w:color="auto"/>
            </w:tcBorders>
            <w:vAlign w:val="center"/>
          </w:tcPr>
          <w:p w14:paraId="461D933C" w14:textId="5A1E247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7A64E4B"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421689DC" w14:textId="2C316EA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D69AC74"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298E6DD7" w14:textId="5168EBF3"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30228</w:t>
            </w:r>
          </w:p>
        </w:tc>
        <w:tc>
          <w:tcPr>
            <w:tcW w:w="3918" w:type="dxa"/>
            <w:gridSpan w:val="3"/>
            <w:tcBorders>
              <w:top w:val="nil"/>
              <w:left w:val="nil"/>
              <w:bottom w:val="single" w:sz="4" w:space="0" w:color="auto"/>
              <w:right w:val="single" w:sz="4" w:space="0" w:color="auto"/>
            </w:tcBorders>
            <w:vAlign w:val="center"/>
          </w:tcPr>
          <w:p w14:paraId="58188C86" w14:textId="4130AE81"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工会经费</w:t>
            </w:r>
          </w:p>
        </w:tc>
        <w:tc>
          <w:tcPr>
            <w:tcW w:w="2835" w:type="dxa"/>
            <w:gridSpan w:val="2"/>
            <w:tcBorders>
              <w:top w:val="nil"/>
              <w:left w:val="nil"/>
              <w:bottom w:val="single" w:sz="4" w:space="0" w:color="auto"/>
              <w:right w:val="single" w:sz="4" w:space="0" w:color="auto"/>
            </w:tcBorders>
            <w:vAlign w:val="center"/>
          </w:tcPr>
          <w:p w14:paraId="40D3CC18" w14:textId="03A373E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46.45</w:t>
            </w:r>
          </w:p>
        </w:tc>
        <w:tc>
          <w:tcPr>
            <w:tcW w:w="3118" w:type="dxa"/>
            <w:gridSpan w:val="2"/>
            <w:tcBorders>
              <w:top w:val="nil"/>
              <w:left w:val="nil"/>
              <w:bottom w:val="single" w:sz="4" w:space="0" w:color="auto"/>
              <w:right w:val="single" w:sz="4" w:space="0" w:color="auto"/>
            </w:tcBorders>
            <w:vAlign w:val="center"/>
          </w:tcPr>
          <w:p w14:paraId="18497F46"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56A47001" w14:textId="7F6E0DF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46.45</w:t>
            </w:r>
          </w:p>
        </w:tc>
      </w:tr>
      <w:tr w:rsidR="00015623" w14:paraId="7C77DA35"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30" w14:textId="6A997A01"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30229</w:t>
            </w:r>
          </w:p>
        </w:tc>
        <w:tc>
          <w:tcPr>
            <w:tcW w:w="3918" w:type="dxa"/>
            <w:gridSpan w:val="3"/>
            <w:tcBorders>
              <w:top w:val="nil"/>
              <w:left w:val="nil"/>
              <w:bottom w:val="single" w:sz="4" w:space="0" w:color="auto"/>
              <w:right w:val="single" w:sz="4" w:space="0" w:color="auto"/>
            </w:tcBorders>
            <w:vAlign w:val="center"/>
          </w:tcPr>
          <w:p w14:paraId="7C77DA31" w14:textId="6848B98E"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福利费</w:t>
            </w:r>
          </w:p>
        </w:tc>
        <w:tc>
          <w:tcPr>
            <w:tcW w:w="2835" w:type="dxa"/>
            <w:gridSpan w:val="2"/>
            <w:tcBorders>
              <w:top w:val="nil"/>
              <w:left w:val="nil"/>
              <w:bottom w:val="single" w:sz="4" w:space="0" w:color="auto"/>
              <w:right w:val="single" w:sz="4" w:space="0" w:color="auto"/>
            </w:tcBorders>
            <w:vAlign w:val="center"/>
          </w:tcPr>
          <w:p w14:paraId="7C77DA32" w14:textId="23927D2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15.32</w:t>
            </w:r>
          </w:p>
        </w:tc>
        <w:tc>
          <w:tcPr>
            <w:tcW w:w="3118" w:type="dxa"/>
            <w:gridSpan w:val="2"/>
            <w:tcBorders>
              <w:top w:val="nil"/>
              <w:left w:val="nil"/>
              <w:bottom w:val="single" w:sz="4" w:space="0" w:color="auto"/>
              <w:right w:val="single" w:sz="4" w:space="0" w:color="auto"/>
            </w:tcBorders>
            <w:vAlign w:val="center"/>
          </w:tcPr>
          <w:p w14:paraId="7C77DA33"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c>
          <w:tcPr>
            <w:tcW w:w="2329" w:type="dxa"/>
            <w:gridSpan w:val="2"/>
            <w:tcBorders>
              <w:top w:val="nil"/>
              <w:left w:val="nil"/>
              <w:bottom w:val="single" w:sz="4" w:space="0" w:color="auto"/>
              <w:right w:val="single" w:sz="4" w:space="0" w:color="auto"/>
            </w:tcBorders>
            <w:vAlign w:val="center"/>
          </w:tcPr>
          <w:p w14:paraId="7C77DA34" w14:textId="152C0FA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15.32</w:t>
            </w:r>
          </w:p>
        </w:tc>
      </w:tr>
      <w:tr w:rsidR="00015623" w14:paraId="7C77DA3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36" w14:textId="35033296"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30231</w:t>
            </w:r>
          </w:p>
        </w:tc>
        <w:tc>
          <w:tcPr>
            <w:tcW w:w="3918" w:type="dxa"/>
            <w:gridSpan w:val="3"/>
            <w:tcBorders>
              <w:top w:val="nil"/>
              <w:left w:val="nil"/>
              <w:bottom w:val="single" w:sz="4" w:space="0" w:color="auto"/>
              <w:right w:val="single" w:sz="4" w:space="0" w:color="auto"/>
            </w:tcBorders>
            <w:vAlign w:val="center"/>
          </w:tcPr>
          <w:p w14:paraId="7C77DA37" w14:textId="7FD608E8"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公务用车运行维护费</w:t>
            </w:r>
          </w:p>
        </w:tc>
        <w:tc>
          <w:tcPr>
            <w:tcW w:w="2835" w:type="dxa"/>
            <w:gridSpan w:val="2"/>
            <w:tcBorders>
              <w:top w:val="nil"/>
              <w:left w:val="nil"/>
              <w:bottom w:val="single" w:sz="4" w:space="0" w:color="auto"/>
              <w:right w:val="single" w:sz="4" w:space="0" w:color="auto"/>
            </w:tcBorders>
            <w:vAlign w:val="center"/>
          </w:tcPr>
          <w:p w14:paraId="7C77DA38" w14:textId="6F5D4D9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C77DA39"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c>
          <w:tcPr>
            <w:tcW w:w="2329" w:type="dxa"/>
            <w:gridSpan w:val="2"/>
            <w:tcBorders>
              <w:top w:val="nil"/>
              <w:left w:val="nil"/>
              <w:bottom w:val="single" w:sz="4" w:space="0" w:color="auto"/>
              <w:right w:val="single" w:sz="4" w:space="0" w:color="auto"/>
            </w:tcBorders>
            <w:vAlign w:val="center"/>
          </w:tcPr>
          <w:p w14:paraId="7C77DA3A" w14:textId="16A1492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C77DA41"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3C" w14:textId="77EF4550"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30239</w:t>
            </w:r>
          </w:p>
        </w:tc>
        <w:tc>
          <w:tcPr>
            <w:tcW w:w="3918" w:type="dxa"/>
            <w:gridSpan w:val="3"/>
            <w:tcBorders>
              <w:top w:val="nil"/>
              <w:left w:val="nil"/>
              <w:bottom w:val="single" w:sz="4" w:space="0" w:color="auto"/>
              <w:right w:val="single" w:sz="4" w:space="0" w:color="auto"/>
            </w:tcBorders>
            <w:vAlign w:val="center"/>
          </w:tcPr>
          <w:p w14:paraId="7C77DA3D" w14:textId="743F3BC1"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其他交通费用</w:t>
            </w:r>
          </w:p>
        </w:tc>
        <w:tc>
          <w:tcPr>
            <w:tcW w:w="2835" w:type="dxa"/>
            <w:gridSpan w:val="2"/>
            <w:tcBorders>
              <w:top w:val="nil"/>
              <w:left w:val="nil"/>
              <w:bottom w:val="single" w:sz="4" w:space="0" w:color="auto"/>
              <w:right w:val="single" w:sz="4" w:space="0" w:color="auto"/>
            </w:tcBorders>
            <w:vAlign w:val="center"/>
          </w:tcPr>
          <w:p w14:paraId="7C77DA3E" w14:textId="2BC6A1C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C77DA3F"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c>
          <w:tcPr>
            <w:tcW w:w="2329" w:type="dxa"/>
            <w:gridSpan w:val="2"/>
            <w:tcBorders>
              <w:top w:val="nil"/>
              <w:left w:val="nil"/>
              <w:bottom w:val="single" w:sz="4" w:space="0" w:color="auto"/>
              <w:right w:val="single" w:sz="4" w:space="0" w:color="auto"/>
            </w:tcBorders>
            <w:vAlign w:val="center"/>
          </w:tcPr>
          <w:p w14:paraId="7C77DA40" w14:textId="2DD2AC5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C77DA47"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42" w14:textId="3A2C1C0F"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30240</w:t>
            </w:r>
          </w:p>
        </w:tc>
        <w:tc>
          <w:tcPr>
            <w:tcW w:w="3918" w:type="dxa"/>
            <w:gridSpan w:val="3"/>
            <w:tcBorders>
              <w:top w:val="nil"/>
              <w:left w:val="nil"/>
              <w:bottom w:val="single" w:sz="4" w:space="0" w:color="auto"/>
              <w:right w:val="single" w:sz="4" w:space="0" w:color="auto"/>
            </w:tcBorders>
            <w:vAlign w:val="center"/>
          </w:tcPr>
          <w:p w14:paraId="7C77DA43" w14:textId="4B593EEE"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税金及附加费用</w:t>
            </w:r>
          </w:p>
        </w:tc>
        <w:tc>
          <w:tcPr>
            <w:tcW w:w="2835" w:type="dxa"/>
            <w:gridSpan w:val="2"/>
            <w:tcBorders>
              <w:top w:val="nil"/>
              <w:left w:val="nil"/>
              <w:bottom w:val="single" w:sz="4" w:space="0" w:color="auto"/>
              <w:right w:val="single" w:sz="4" w:space="0" w:color="auto"/>
            </w:tcBorders>
            <w:vAlign w:val="center"/>
          </w:tcPr>
          <w:p w14:paraId="7C77DA44" w14:textId="7D58DB7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C77DA45"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c>
          <w:tcPr>
            <w:tcW w:w="2329" w:type="dxa"/>
            <w:gridSpan w:val="2"/>
            <w:tcBorders>
              <w:top w:val="nil"/>
              <w:left w:val="nil"/>
              <w:bottom w:val="single" w:sz="4" w:space="0" w:color="auto"/>
              <w:right w:val="single" w:sz="4" w:space="0" w:color="auto"/>
            </w:tcBorders>
            <w:vAlign w:val="center"/>
          </w:tcPr>
          <w:p w14:paraId="7C77DA46" w14:textId="3406C18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C77DA4D"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48" w14:textId="50D1EAB3"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30299</w:t>
            </w:r>
          </w:p>
        </w:tc>
        <w:tc>
          <w:tcPr>
            <w:tcW w:w="3918" w:type="dxa"/>
            <w:gridSpan w:val="3"/>
            <w:tcBorders>
              <w:top w:val="nil"/>
              <w:left w:val="nil"/>
              <w:bottom w:val="single" w:sz="4" w:space="0" w:color="auto"/>
              <w:right w:val="single" w:sz="4" w:space="0" w:color="auto"/>
            </w:tcBorders>
            <w:vAlign w:val="center"/>
          </w:tcPr>
          <w:p w14:paraId="7C77DA49" w14:textId="63334F7B"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 xml:space="preserve">  </w:t>
            </w:r>
            <w:r w:rsidRPr="00015623">
              <w:rPr>
                <w:rFonts w:cs="Arial" w:hint="eastAsia"/>
                <w:color w:val="000000"/>
                <w:sz w:val="20"/>
                <w:szCs w:val="22"/>
              </w:rPr>
              <w:t>其他商品和服务支出</w:t>
            </w:r>
          </w:p>
        </w:tc>
        <w:tc>
          <w:tcPr>
            <w:tcW w:w="2835" w:type="dxa"/>
            <w:gridSpan w:val="2"/>
            <w:tcBorders>
              <w:top w:val="nil"/>
              <w:left w:val="nil"/>
              <w:bottom w:val="single" w:sz="4" w:space="0" w:color="auto"/>
              <w:right w:val="single" w:sz="4" w:space="0" w:color="auto"/>
            </w:tcBorders>
            <w:vAlign w:val="center"/>
          </w:tcPr>
          <w:p w14:paraId="7C77DA4A" w14:textId="4FFAF32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0.22</w:t>
            </w:r>
          </w:p>
        </w:tc>
        <w:tc>
          <w:tcPr>
            <w:tcW w:w="3118" w:type="dxa"/>
            <w:gridSpan w:val="2"/>
            <w:tcBorders>
              <w:top w:val="nil"/>
              <w:left w:val="nil"/>
              <w:bottom w:val="single" w:sz="4" w:space="0" w:color="auto"/>
              <w:right w:val="single" w:sz="4" w:space="0" w:color="auto"/>
            </w:tcBorders>
            <w:vAlign w:val="center"/>
          </w:tcPr>
          <w:p w14:paraId="7C77DA4B"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c>
          <w:tcPr>
            <w:tcW w:w="2329" w:type="dxa"/>
            <w:gridSpan w:val="2"/>
            <w:tcBorders>
              <w:top w:val="nil"/>
              <w:left w:val="nil"/>
              <w:bottom w:val="single" w:sz="4" w:space="0" w:color="auto"/>
              <w:right w:val="single" w:sz="4" w:space="0" w:color="auto"/>
            </w:tcBorders>
            <w:vAlign w:val="center"/>
          </w:tcPr>
          <w:p w14:paraId="7C77DA4C" w14:textId="0DE2135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0.22</w:t>
            </w:r>
          </w:p>
        </w:tc>
      </w:tr>
      <w:tr w:rsidR="00015623" w14:paraId="7C77DA5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4E" w14:textId="7DA9F3B1" w:rsidR="00015623" w:rsidRDefault="00015623" w:rsidP="009D15A2">
            <w:pPr>
              <w:widowControl/>
              <w:autoSpaceDE/>
              <w:autoSpaceDN/>
              <w:snapToGrid/>
              <w:spacing w:line="240" w:lineRule="auto"/>
              <w:ind w:firstLine="0"/>
              <w:jc w:val="left"/>
              <w:rPr>
                <w:rFonts w:eastAsia="宋体"/>
                <w:sz w:val="20"/>
              </w:rPr>
            </w:pPr>
            <w:r>
              <w:rPr>
                <w:rFonts w:cs="Arial" w:hint="eastAsia"/>
                <w:color w:val="000000"/>
                <w:sz w:val="22"/>
                <w:szCs w:val="22"/>
              </w:rPr>
              <w:t>303</w:t>
            </w:r>
          </w:p>
        </w:tc>
        <w:tc>
          <w:tcPr>
            <w:tcW w:w="3918" w:type="dxa"/>
            <w:gridSpan w:val="3"/>
            <w:tcBorders>
              <w:top w:val="nil"/>
              <w:left w:val="nil"/>
              <w:bottom w:val="single" w:sz="4" w:space="0" w:color="auto"/>
              <w:right w:val="single" w:sz="4" w:space="0" w:color="auto"/>
            </w:tcBorders>
            <w:vAlign w:val="center"/>
          </w:tcPr>
          <w:p w14:paraId="7C77DA4F" w14:textId="47A3AF43" w:rsidR="00015623" w:rsidRPr="00015623" w:rsidRDefault="00015623" w:rsidP="009D15A2">
            <w:pPr>
              <w:widowControl/>
              <w:autoSpaceDE/>
              <w:autoSpaceDN/>
              <w:spacing w:line="240" w:lineRule="auto"/>
              <w:ind w:firstLine="0"/>
              <w:jc w:val="left"/>
              <w:rPr>
                <w:rFonts w:eastAsia="宋体"/>
                <w:sz w:val="20"/>
              </w:rPr>
            </w:pPr>
            <w:r w:rsidRPr="00015623">
              <w:rPr>
                <w:rFonts w:cs="Arial" w:hint="eastAsia"/>
                <w:color w:val="000000"/>
                <w:sz w:val="20"/>
                <w:szCs w:val="22"/>
              </w:rPr>
              <w:t>对个人和家庭的补助</w:t>
            </w:r>
          </w:p>
        </w:tc>
        <w:tc>
          <w:tcPr>
            <w:tcW w:w="2835" w:type="dxa"/>
            <w:gridSpan w:val="2"/>
            <w:tcBorders>
              <w:top w:val="nil"/>
              <w:left w:val="nil"/>
              <w:bottom w:val="single" w:sz="4" w:space="0" w:color="auto"/>
              <w:right w:val="single" w:sz="4" w:space="0" w:color="auto"/>
            </w:tcBorders>
            <w:vAlign w:val="center"/>
          </w:tcPr>
          <w:p w14:paraId="7C77DA50" w14:textId="7F4A848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770.33</w:t>
            </w:r>
          </w:p>
        </w:tc>
        <w:tc>
          <w:tcPr>
            <w:tcW w:w="3118" w:type="dxa"/>
            <w:gridSpan w:val="2"/>
            <w:tcBorders>
              <w:top w:val="nil"/>
              <w:left w:val="nil"/>
              <w:bottom w:val="single" w:sz="4" w:space="0" w:color="auto"/>
              <w:right w:val="single" w:sz="4" w:space="0" w:color="auto"/>
            </w:tcBorders>
            <w:vAlign w:val="center"/>
          </w:tcPr>
          <w:p w14:paraId="7C77DA51" w14:textId="1AF2A5D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770.33</w:t>
            </w:r>
          </w:p>
        </w:tc>
        <w:tc>
          <w:tcPr>
            <w:tcW w:w="2329" w:type="dxa"/>
            <w:gridSpan w:val="2"/>
            <w:tcBorders>
              <w:top w:val="nil"/>
              <w:left w:val="nil"/>
              <w:bottom w:val="single" w:sz="4" w:space="0" w:color="auto"/>
              <w:right w:val="single" w:sz="4" w:space="0" w:color="auto"/>
            </w:tcBorders>
            <w:vAlign w:val="center"/>
          </w:tcPr>
          <w:p w14:paraId="7C77DA52"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015623" w14:paraId="7C77DA59"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A54" w14:textId="49BFE14E"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30301</w:t>
            </w:r>
          </w:p>
        </w:tc>
        <w:tc>
          <w:tcPr>
            <w:tcW w:w="3918" w:type="dxa"/>
            <w:gridSpan w:val="3"/>
            <w:tcBorders>
              <w:top w:val="nil"/>
              <w:left w:val="nil"/>
              <w:bottom w:val="single" w:sz="4" w:space="0" w:color="auto"/>
              <w:right w:val="single" w:sz="4" w:space="0" w:color="auto"/>
            </w:tcBorders>
            <w:vAlign w:val="center"/>
          </w:tcPr>
          <w:p w14:paraId="7C77DA55" w14:textId="084F6EBD"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离休费</w:t>
            </w:r>
          </w:p>
        </w:tc>
        <w:tc>
          <w:tcPr>
            <w:tcW w:w="2835" w:type="dxa"/>
            <w:gridSpan w:val="2"/>
            <w:tcBorders>
              <w:top w:val="nil"/>
              <w:left w:val="nil"/>
              <w:bottom w:val="single" w:sz="4" w:space="0" w:color="auto"/>
              <w:right w:val="single" w:sz="4" w:space="0" w:color="auto"/>
            </w:tcBorders>
            <w:vAlign w:val="center"/>
          </w:tcPr>
          <w:p w14:paraId="7C77DA56" w14:textId="4B318AB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53.78</w:t>
            </w:r>
          </w:p>
        </w:tc>
        <w:tc>
          <w:tcPr>
            <w:tcW w:w="3118" w:type="dxa"/>
            <w:gridSpan w:val="2"/>
            <w:tcBorders>
              <w:top w:val="nil"/>
              <w:left w:val="nil"/>
              <w:bottom w:val="single" w:sz="4" w:space="0" w:color="auto"/>
              <w:right w:val="single" w:sz="4" w:space="0" w:color="auto"/>
            </w:tcBorders>
            <w:vAlign w:val="center"/>
          </w:tcPr>
          <w:p w14:paraId="7C77DA57" w14:textId="15590DD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53.78</w:t>
            </w:r>
          </w:p>
        </w:tc>
        <w:tc>
          <w:tcPr>
            <w:tcW w:w="2329" w:type="dxa"/>
            <w:gridSpan w:val="2"/>
            <w:tcBorders>
              <w:top w:val="nil"/>
              <w:left w:val="nil"/>
              <w:bottom w:val="single" w:sz="4" w:space="0" w:color="auto"/>
              <w:right w:val="single" w:sz="4" w:space="0" w:color="auto"/>
            </w:tcBorders>
            <w:vAlign w:val="center"/>
          </w:tcPr>
          <w:p w14:paraId="7C77DA58" w14:textId="77777777" w:rsidR="00015623" w:rsidRDefault="00015623" w:rsidP="009D15A2">
            <w:pPr>
              <w:widowControl/>
              <w:autoSpaceDE/>
              <w:autoSpaceDN/>
              <w:snapToGrid/>
              <w:spacing w:line="240" w:lineRule="auto"/>
              <w:ind w:firstLine="0"/>
              <w:jc w:val="right"/>
              <w:rPr>
                <w:rFonts w:eastAsia="宋体"/>
                <w:sz w:val="20"/>
              </w:rPr>
            </w:pPr>
            <w:r>
              <w:rPr>
                <w:rFonts w:eastAsia="宋体"/>
                <w:sz w:val="20"/>
              </w:rPr>
              <w:t xml:space="preserve">　</w:t>
            </w:r>
          </w:p>
        </w:tc>
      </w:tr>
      <w:tr w:rsidR="00015623" w14:paraId="5BB58519"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2F6B444" w14:textId="46A4717E"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30302</w:t>
            </w:r>
          </w:p>
        </w:tc>
        <w:tc>
          <w:tcPr>
            <w:tcW w:w="3918" w:type="dxa"/>
            <w:gridSpan w:val="3"/>
            <w:tcBorders>
              <w:top w:val="nil"/>
              <w:left w:val="nil"/>
              <w:bottom w:val="single" w:sz="4" w:space="0" w:color="auto"/>
              <w:right w:val="single" w:sz="4" w:space="0" w:color="auto"/>
            </w:tcBorders>
            <w:vAlign w:val="center"/>
          </w:tcPr>
          <w:p w14:paraId="4D6E39A4" w14:textId="2DA2B9C7"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退休费</w:t>
            </w:r>
          </w:p>
        </w:tc>
        <w:tc>
          <w:tcPr>
            <w:tcW w:w="2835" w:type="dxa"/>
            <w:gridSpan w:val="2"/>
            <w:tcBorders>
              <w:top w:val="nil"/>
              <w:left w:val="nil"/>
              <w:bottom w:val="single" w:sz="4" w:space="0" w:color="auto"/>
              <w:right w:val="single" w:sz="4" w:space="0" w:color="auto"/>
            </w:tcBorders>
            <w:vAlign w:val="center"/>
          </w:tcPr>
          <w:p w14:paraId="18A6377A" w14:textId="56BDDA5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179.82</w:t>
            </w:r>
          </w:p>
        </w:tc>
        <w:tc>
          <w:tcPr>
            <w:tcW w:w="3118" w:type="dxa"/>
            <w:gridSpan w:val="2"/>
            <w:tcBorders>
              <w:top w:val="nil"/>
              <w:left w:val="nil"/>
              <w:bottom w:val="single" w:sz="4" w:space="0" w:color="auto"/>
              <w:right w:val="single" w:sz="4" w:space="0" w:color="auto"/>
            </w:tcBorders>
            <w:vAlign w:val="center"/>
          </w:tcPr>
          <w:p w14:paraId="3BAB0735" w14:textId="14747C5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179.82</w:t>
            </w:r>
          </w:p>
        </w:tc>
        <w:tc>
          <w:tcPr>
            <w:tcW w:w="2329" w:type="dxa"/>
            <w:gridSpan w:val="2"/>
            <w:tcBorders>
              <w:top w:val="nil"/>
              <w:left w:val="nil"/>
              <w:bottom w:val="single" w:sz="4" w:space="0" w:color="auto"/>
              <w:right w:val="single" w:sz="4" w:space="0" w:color="auto"/>
            </w:tcBorders>
            <w:vAlign w:val="center"/>
          </w:tcPr>
          <w:p w14:paraId="2B404576"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062E14F9"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8F8ACBA" w14:textId="4C6D12CB"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30303</w:t>
            </w:r>
          </w:p>
        </w:tc>
        <w:tc>
          <w:tcPr>
            <w:tcW w:w="3918" w:type="dxa"/>
            <w:gridSpan w:val="3"/>
            <w:tcBorders>
              <w:top w:val="nil"/>
              <w:left w:val="nil"/>
              <w:bottom w:val="single" w:sz="4" w:space="0" w:color="auto"/>
              <w:right w:val="single" w:sz="4" w:space="0" w:color="auto"/>
            </w:tcBorders>
            <w:vAlign w:val="center"/>
          </w:tcPr>
          <w:p w14:paraId="570745F8" w14:textId="0F76C686"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退职（役）费</w:t>
            </w:r>
          </w:p>
        </w:tc>
        <w:tc>
          <w:tcPr>
            <w:tcW w:w="2835" w:type="dxa"/>
            <w:gridSpan w:val="2"/>
            <w:tcBorders>
              <w:top w:val="nil"/>
              <w:left w:val="nil"/>
              <w:bottom w:val="single" w:sz="4" w:space="0" w:color="auto"/>
              <w:right w:val="single" w:sz="4" w:space="0" w:color="auto"/>
            </w:tcBorders>
            <w:vAlign w:val="center"/>
          </w:tcPr>
          <w:p w14:paraId="4D14123C" w14:textId="5AAAAED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160C6B28" w14:textId="53D31F3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75778B76"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71F2545A"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747F413" w14:textId="61013AE0"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30304</w:t>
            </w:r>
          </w:p>
        </w:tc>
        <w:tc>
          <w:tcPr>
            <w:tcW w:w="3918" w:type="dxa"/>
            <w:gridSpan w:val="3"/>
            <w:tcBorders>
              <w:top w:val="nil"/>
              <w:left w:val="nil"/>
              <w:bottom w:val="single" w:sz="4" w:space="0" w:color="auto"/>
              <w:right w:val="single" w:sz="4" w:space="0" w:color="auto"/>
            </w:tcBorders>
            <w:vAlign w:val="center"/>
          </w:tcPr>
          <w:p w14:paraId="1E6B75D7" w14:textId="073C9100"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抚恤金</w:t>
            </w:r>
          </w:p>
        </w:tc>
        <w:tc>
          <w:tcPr>
            <w:tcW w:w="2835" w:type="dxa"/>
            <w:gridSpan w:val="2"/>
            <w:tcBorders>
              <w:top w:val="nil"/>
              <w:left w:val="nil"/>
              <w:bottom w:val="single" w:sz="4" w:space="0" w:color="auto"/>
              <w:right w:val="single" w:sz="4" w:space="0" w:color="auto"/>
            </w:tcBorders>
            <w:vAlign w:val="center"/>
          </w:tcPr>
          <w:p w14:paraId="1B94732D" w14:textId="3993568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16.46</w:t>
            </w:r>
          </w:p>
        </w:tc>
        <w:tc>
          <w:tcPr>
            <w:tcW w:w="3118" w:type="dxa"/>
            <w:gridSpan w:val="2"/>
            <w:tcBorders>
              <w:top w:val="nil"/>
              <w:left w:val="nil"/>
              <w:bottom w:val="single" w:sz="4" w:space="0" w:color="auto"/>
              <w:right w:val="single" w:sz="4" w:space="0" w:color="auto"/>
            </w:tcBorders>
            <w:vAlign w:val="center"/>
          </w:tcPr>
          <w:p w14:paraId="2913566C" w14:textId="6562A79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16.46</w:t>
            </w:r>
          </w:p>
        </w:tc>
        <w:tc>
          <w:tcPr>
            <w:tcW w:w="2329" w:type="dxa"/>
            <w:gridSpan w:val="2"/>
            <w:tcBorders>
              <w:top w:val="nil"/>
              <w:left w:val="nil"/>
              <w:bottom w:val="single" w:sz="4" w:space="0" w:color="auto"/>
              <w:right w:val="single" w:sz="4" w:space="0" w:color="auto"/>
            </w:tcBorders>
            <w:vAlign w:val="center"/>
          </w:tcPr>
          <w:p w14:paraId="65E7353D"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2DA06E08"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3AC6784D" w14:textId="646AAB31"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30305</w:t>
            </w:r>
          </w:p>
        </w:tc>
        <w:tc>
          <w:tcPr>
            <w:tcW w:w="3918" w:type="dxa"/>
            <w:gridSpan w:val="3"/>
            <w:tcBorders>
              <w:top w:val="nil"/>
              <w:left w:val="nil"/>
              <w:bottom w:val="single" w:sz="4" w:space="0" w:color="auto"/>
              <w:right w:val="single" w:sz="4" w:space="0" w:color="auto"/>
            </w:tcBorders>
            <w:vAlign w:val="center"/>
          </w:tcPr>
          <w:p w14:paraId="6B01E794" w14:textId="6B365B34"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生活补助</w:t>
            </w:r>
          </w:p>
        </w:tc>
        <w:tc>
          <w:tcPr>
            <w:tcW w:w="2835" w:type="dxa"/>
            <w:gridSpan w:val="2"/>
            <w:tcBorders>
              <w:top w:val="nil"/>
              <w:left w:val="nil"/>
              <w:bottom w:val="single" w:sz="4" w:space="0" w:color="auto"/>
              <w:right w:val="single" w:sz="4" w:space="0" w:color="auto"/>
            </w:tcBorders>
            <w:vAlign w:val="center"/>
          </w:tcPr>
          <w:p w14:paraId="431E0F27" w14:textId="1F55C30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49.10</w:t>
            </w:r>
          </w:p>
        </w:tc>
        <w:tc>
          <w:tcPr>
            <w:tcW w:w="3118" w:type="dxa"/>
            <w:gridSpan w:val="2"/>
            <w:tcBorders>
              <w:top w:val="nil"/>
              <w:left w:val="nil"/>
              <w:bottom w:val="single" w:sz="4" w:space="0" w:color="auto"/>
              <w:right w:val="single" w:sz="4" w:space="0" w:color="auto"/>
            </w:tcBorders>
            <w:vAlign w:val="center"/>
          </w:tcPr>
          <w:p w14:paraId="733824B4" w14:textId="14C39DA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49.10</w:t>
            </w:r>
          </w:p>
        </w:tc>
        <w:tc>
          <w:tcPr>
            <w:tcW w:w="2329" w:type="dxa"/>
            <w:gridSpan w:val="2"/>
            <w:tcBorders>
              <w:top w:val="nil"/>
              <w:left w:val="nil"/>
              <w:bottom w:val="single" w:sz="4" w:space="0" w:color="auto"/>
              <w:right w:val="single" w:sz="4" w:space="0" w:color="auto"/>
            </w:tcBorders>
            <w:vAlign w:val="center"/>
          </w:tcPr>
          <w:p w14:paraId="4BE50FEA"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0C6905C5"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17AEC523" w14:textId="3827444C"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30306</w:t>
            </w:r>
          </w:p>
        </w:tc>
        <w:tc>
          <w:tcPr>
            <w:tcW w:w="3918" w:type="dxa"/>
            <w:gridSpan w:val="3"/>
            <w:tcBorders>
              <w:top w:val="nil"/>
              <w:left w:val="nil"/>
              <w:bottom w:val="single" w:sz="4" w:space="0" w:color="auto"/>
              <w:right w:val="single" w:sz="4" w:space="0" w:color="auto"/>
            </w:tcBorders>
            <w:vAlign w:val="center"/>
          </w:tcPr>
          <w:p w14:paraId="26CDA00A" w14:textId="5573FB43"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救济费</w:t>
            </w:r>
          </w:p>
        </w:tc>
        <w:tc>
          <w:tcPr>
            <w:tcW w:w="2835" w:type="dxa"/>
            <w:gridSpan w:val="2"/>
            <w:tcBorders>
              <w:top w:val="nil"/>
              <w:left w:val="nil"/>
              <w:bottom w:val="single" w:sz="4" w:space="0" w:color="auto"/>
              <w:right w:val="single" w:sz="4" w:space="0" w:color="auto"/>
            </w:tcBorders>
            <w:vAlign w:val="center"/>
          </w:tcPr>
          <w:p w14:paraId="39816EAF" w14:textId="5D7B298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4.32</w:t>
            </w:r>
          </w:p>
        </w:tc>
        <w:tc>
          <w:tcPr>
            <w:tcW w:w="3118" w:type="dxa"/>
            <w:gridSpan w:val="2"/>
            <w:tcBorders>
              <w:top w:val="nil"/>
              <w:left w:val="nil"/>
              <w:bottom w:val="single" w:sz="4" w:space="0" w:color="auto"/>
              <w:right w:val="single" w:sz="4" w:space="0" w:color="auto"/>
            </w:tcBorders>
            <w:vAlign w:val="center"/>
          </w:tcPr>
          <w:p w14:paraId="357FFB41" w14:textId="2F82DA3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4.32</w:t>
            </w:r>
          </w:p>
        </w:tc>
        <w:tc>
          <w:tcPr>
            <w:tcW w:w="2329" w:type="dxa"/>
            <w:gridSpan w:val="2"/>
            <w:tcBorders>
              <w:top w:val="nil"/>
              <w:left w:val="nil"/>
              <w:bottom w:val="single" w:sz="4" w:space="0" w:color="auto"/>
              <w:right w:val="single" w:sz="4" w:space="0" w:color="auto"/>
            </w:tcBorders>
            <w:vAlign w:val="center"/>
          </w:tcPr>
          <w:p w14:paraId="09D6B1A0"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4990A9F6"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CF77C5B" w14:textId="58F436D8"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30307</w:t>
            </w:r>
          </w:p>
        </w:tc>
        <w:tc>
          <w:tcPr>
            <w:tcW w:w="3918" w:type="dxa"/>
            <w:gridSpan w:val="3"/>
            <w:tcBorders>
              <w:top w:val="nil"/>
              <w:left w:val="nil"/>
              <w:bottom w:val="single" w:sz="4" w:space="0" w:color="auto"/>
              <w:right w:val="single" w:sz="4" w:space="0" w:color="auto"/>
            </w:tcBorders>
            <w:vAlign w:val="center"/>
          </w:tcPr>
          <w:p w14:paraId="0D6A5400" w14:textId="2BE8D569"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医疗费</w:t>
            </w:r>
          </w:p>
        </w:tc>
        <w:tc>
          <w:tcPr>
            <w:tcW w:w="2835" w:type="dxa"/>
            <w:gridSpan w:val="2"/>
            <w:tcBorders>
              <w:top w:val="nil"/>
              <w:left w:val="nil"/>
              <w:bottom w:val="single" w:sz="4" w:space="0" w:color="auto"/>
              <w:right w:val="single" w:sz="4" w:space="0" w:color="auto"/>
            </w:tcBorders>
            <w:vAlign w:val="center"/>
          </w:tcPr>
          <w:p w14:paraId="43254C88" w14:textId="1E4FE7E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0.14</w:t>
            </w:r>
          </w:p>
        </w:tc>
        <w:tc>
          <w:tcPr>
            <w:tcW w:w="3118" w:type="dxa"/>
            <w:gridSpan w:val="2"/>
            <w:tcBorders>
              <w:top w:val="nil"/>
              <w:left w:val="nil"/>
              <w:bottom w:val="single" w:sz="4" w:space="0" w:color="auto"/>
              <w:right w:val="single" w:sz="4" w:space="0" w:color="auto"/>
            </w:tcBorders>
            <w:vAlign w:val="center"/>
          </w:tcPr>
          <w:p w14:paraId="08F5D0A8" w14:textId="49F9663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0.14</w:t>
            </w:r>
          </w:p>
        </w:tc>
        <w:tc>
          <w:tcPr>
            <w:tcW w:w="2329" w:type="dxa"/>
            <w:gridSpan w:val="2"/>
            <w:tcBorders>
              <w:top w:val="nil"/>
              <w:left w:val="nil"/>
              <w:bottom w:val="single" w:sz="4" w:space="0" w:color="auto"/>
              <w:right w:val="single" w:sz="4" w:space="0" w:color="auto"/>
            </w:tcBorders>
            <w:vAlign w:val="center"/>
          </w:tcPr>
          <w:p w14:paraId="595268F0"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66B5B155"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19314F0" w14:textId="7A812D36"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lastRenderedPageBreak/>
              <w:t>30308</w:t>
            </w:r>
          </w:p>
        </w:tc>
        <w:tc>
          <w:tcPr>
            <w:tcW w:w="3918" w:type="dxa"/>
            <w:gridSpan w:val="3"/>
            <w:tcBorders>
              <w:top w:val="nil"/>
              <w:left w:val="nil"/>
              <w:bottom w:val="single" w:sz="4" w:space="0" w:color="auto"/>
              <w:right w:val="single" w:sz="4" w:space="0" w:color="auto"/>
            </w:tcBorders>
            <w:vAlign w:val="center"/>
          </w:tcPr>
          <w:p w14:paraId="3297347F" w14:textId="48B060B6"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助学金</w:t>
            </w:r>
          </w:p>
        </w:tc>
        <w:tc>
          <w:tcPr>
            <w:tcW w:w="2835" w:type="dxa"/>
            <w:gridSpan w:val="2"/>
            <w:tcBorders>
              <w:top w:val="nil"/>
              <w:left w:val="nil"/>
              <w:bottom w:val="single" w:sz="4" w:space="0" w:color="auto"/>
              <w:right w:val="single" w:sz="4" w:space="0" w:color="auto"/>
            </w:tcBorders>
            <w:vAlign w:val="center"/>
          </w:tcPr>
          <w:p w14:paraId="6DC5C8F8" w14:textId="317AF5C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26.39</w:t>
            </w:r>
          </w:p>
        </w:tc>
        <w:tc>
          <w:tcPr>
            <w:tcW w:w="3118" w:type="dxa"/>
            <w:gridSpan w:val="2"/>
            <w:tcBorders>
              <w:top w:val="nil"/>
              <w:left w:val="nil"/>
              <w:bottom w:val="single" w:sz="4" w:space="0" w:color="auto"/>
              <w:right w:val="single" w:sz="4" w:space="0" w:color="auto"/>
            </w:tcBorders>
            <w:vAlign w:val="center"/>
          </w:tcPr>
          <w:p w14:paraId="57BBD451" w14:textId="7FD217D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26.39</w:t>
            </w:r>
          </w:p>
        </w:tc>
        <w:tc>
          <w:tcPr>
            <w:tcW w:w="2329" w:type="dxa"/>
            <w:gridSpan w:val="2"/>
            <w:tcBorders>
              <w:top w:val="nil"/>
              <w:left w:val="nil"/>
              <w:bottom w:val="single" w:sz="4" w:space="0" w:color="auto"/>
              <w:right w:val="single" w:sz="4" w:space="0" w:color="auto"/>
            </w:tcBorders>
            <w:vAlign w:val="center"/>
          </w:tcPr>
          <w:p w14:paraId="5BCD1BF0"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252E334C"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B13FE4E" w14:textId="55333D43"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30309</w:t>
            </w:r>
          </w:p>
        </w:tc>
        <w:tc>
          <w:tcPr>
            <w:tcW w:w="3918" w:type="dxa"/>
            <w:gridSpan w:val="3"/>
            <w:tcBorders>
              <w:top w:val="nil"/>
              <w:left w:val="nil"/>
              <w:bottom w:val="single" w:sz="4" w:space="0" w:color="auto"/>
              <w:right w:val="single" w:sz="4" w:space="0" w:color="auto"/>
            </w:tcBorders>
            <w:vAlign w:val="center"/>
          </w:tcPr>
          <w:p w14:paraId="290FEE00" w14:textId="29C2241C"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奖励金</w:t>
            </w:r>
          </w:p>
        </w:tc>
        <w:tc>
          <w:tcPr>
            <w:tcW w:w="2835" w:type="dxa"/>
            <w:gridSpan w:val="2"/>
            <w:tcBorders>
              <w:top w:val="nil"/>
              <w:left w:val="nil"/>
              <w:bottom w:val="single" w:sz="4" w:space="0" w:color="auto"/>
              <w:right w:val="single" w:sz="4" w:space="0" w:color="auto"/>
            </w:tcBorders>
            <w:vAlign w:val="center"/>
          </w:tcPr>
          <w:p w14:paraId="632A2C8C" w14:textId="17F007D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11.33</w:t>
            </w:r>
          </w:p>
        </w:tc>
        <w:tc>
          <w:tcPr>
            <w:tcW w:w="3118" w:type="dxa"/>
            <w:gridSpan w:val="2"/>
            <w:tcBorders>
              <w:top w:val="nil"/>
              <w:left w:val="nil"/>
              <w:bottom w:val="single" w:sz="4" w:space="0" w:color="auto"/>
              <w:right w:val="single" w:sz="4" w:space="0" w:color="auto"/>
            </w:tcBorders>
            <w:vAlign w:val="center"/>
          </w:tcPr>
          <w:p w14:paraId="63FBD9B0" w14:textId="39E9ECE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11.33</w:t>
            </w:r>
          </w:p>
        </w:tc>
        <w:tc>
          <w:tcPr>
            <w:tcW w:w="2329" w:type="dxa"/>
            <w:gridSpan w:val="2"/>
            <w:tcBorders>
              <w:top w:val="nil"/>
              <w:left w:val="nil"/>
              <w:bottom w:val="single" w:sz="4" w:space="0" w:color="auto"/>
              <w:right w:val="single" w:sz="4" w:space="0" w:color="auto"/>
            </w:tcBorders>
            <w:vAlign w:val="center"/>
          </w:tcPr>
          <w:p w14:paraId="4FDB252E"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22F536CB"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2A1675F2" w14:textId="6E686E88"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30310</w:t>
            </w:r>
          </w:p>
        </w:tc>
        <w:tc>
          <w:tcPr>
            <w:tcW w:w="3918" w:type="dxa"/>
            <w:gridSpan w:val="3"/>
            <w:tcBorders>
              <w:top w:val="nil"/>
              <w:left w:val="nil"/>
              <w:bottom w:val="single" w:sz="4" w:space="0" w:color="auto"/>
              <w:right w:val="single" w:sz="4" w:space="0" w:color="auto"/>
            </w:tcBorders>
            <w:vAlign w:val="center"/>
          </w:tcPr>
          <w:p w14:paraId="3AB78A26" w14:textId="37654B8C"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生产补贴</w:t>
            </w:r>
          </w:p>
        </w:tc>
        <w:tc>
          <w:tcPr>
            <w:tcW w:w="2835" w:type="dxa"/>
            <w:gridSpan w:val="2"/>
            <w:tcBorders>
              <w:top w:val="nil"/>
              <w:left w:val="nil"/>
              <w:bottom w:val="single" w:sz="4" w:space="0" w:color="auto"/>
              <w:right w:val="single" w:sz="4" w:space="0" w:color="auto"/>
            </w:tcBorders>
            <w:vAlign w:val="center"/>
          </w:tcPr>
          <w:p w14:paraId="2E3BA75A" w14:textId="4410025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418FEF7A" w14:textId="5E32F4C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49E2F59C"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0134DA29"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113147FD" w14:textId="3535A9B4"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30311</w:t>
            </w:r>
          </w:p>
        </w:tc>
        <w:tc>
          <w:tcPr>
            <w:tcW w:w="3918" w:type="dxa"/>
            <w:gridSpan w:val="3"/>
            <w:tcBorders>
              <w:top w:val="nil"/>
              <w:left w:val="nil"/>
              <w:bottom w:val="single" w:sz="4" w:space="0" w:color="auto"/>
              <w:right w:val="single" w:sz="4" w:space="0" w:color="auto"/>
            </w:tcBorders>
            <w:vAlign w:val="center"/>
          </w:tcPr>
          <w:p w14:paraId="2AA36205" w14:textId="66BC34C8"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住房公积金</w:t>
            </w:r>
          </w:p>
        </w:tc>
        <w:tc>
          <w:tcPr>
            <w:tcW w:w="2835" w:type="dxa"/>
            <w:gridSpan w:val="2"/>
            <w:tcBorders>
              <w:top w:val="nil"/>
              <w:left w:val="nil"/>
              <w:bottom w:val="single" w:sz="4" w:space="0" w:color="auto"/>
              <w:right w:val="single" w:sz="4" w:space="0" w:color="auto"/>
            </w:tcBorders>
            <w:vAlign w:val="center"/>
          </w:tcPr>
          <w:p w14:paraId="58F41AA1" w14:textId="5D41C70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3118" w:type="dxa"/>
            <w:gridSpan w:val="2"/>
            <w:tcBorders>
              <w:top w:val="nil"/>
              <w:left w:val="nil"/>
              <w:bottom w:val="single" w:sz="4" w:space="0" w:color="auto"/>
              <w:right w:val="single" w:sz="4" w:space="0" w:color="auto"/>
            </w:tcBorders>
            <w:vAlign w:val="center"/>
          </w:tcPr>
          <w:p w14:paraId="27AE70E6" w14:textId="63E51E0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333.00</w:t>
            </w:r>
          </w:p>
        </w:tc>
        <w:tc>
          <w:tcPr>
            <w:tcW w:w="2329" w:type="dxa"/>
            <w:gridSpan w:val="2"/>
            <w:tcBorders>
              <w:top w:val="nil"/>
              <w:left w:val="nil"/>
              <w:bottom w:val="single" w:sz="4" w:space="0" w:color="auto"/>
              <w:right w:val="single" w:sz="4" w:space="0" w:color="auto"/>
            </w:tcBorders>
            <w:vAlign w:val="center"/>
          </w:tcPr>
          <w:p w14:paraId="6A2DFC4C"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3C1E392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4E0478D8" w14:textId="3F7E3B3A"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30312</w:t>
            </w:r>
          </w:p>
        </w:tc>
        <w:tc>
          <w:tcPr>
            <w:tcW w:w="3918" w:type="dxa"/>
            <w:gridSpan w:val="3"/>
            <w:tcBorders>
              <w:top w:val="nil"/>
              <w:left w:val="nil"/>
              <w:bottom w:val="single" w:sz="4" w:space="0" w:color="auto"/>
              <w:right w:val="single" w:sz="4" w:space="0" w:color="auto"/>
            </w:tcBorders>
            <w:vAlign w:val="center"/>
          </w:tcPr>
          <w:p w14:paraId="1C9CDD7F" w14:textId="68B3036C"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提租补贴</w:t>
            </w:r>
          </w:p>
        </w:tc>
        <w:tc>
          <w:tcPr>
            <w:tcW w:w="2835" w:type="dxa"/>
            <w:gridSpan w:val="2"/>
            <w:tcBorders>
              <w:top w:val="nil"/>
              <w:left w:val="nil"/>
              <w:bottom w:val="single" w:sz="4" w:space="0" w:color="auto"/>
              <w:right w:val="single" w:sz="4" w:space="0" w:color="auto"/>
            </w:tcBorders>
            <w:vAlign w:val="center"/>
          </w:tcPr>
          <w:p w14:paraId="48EA219C" w14:textId="369740E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3118" w:type="dxa"/>
            <w:gridSpan w:val="2"/>
            <w:tcBorders>
              <w:top w:val="nil"/>
              <w:left w:val="nil"/>
              <w:bottom w:val="single" w:sz="4" w:space="0" w:color="auto"/>
              <w:right w:val="single" w:sz="4" w:space="0" w:color="auto"/>
            </w:tcBorders>
            <w:vAlign w:val="center"/>
          </w:tcPr>
          <w:p w14:paraId="59183AA8" w14:textId="67BCF08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90.46</w:t>
            </w:r>
          </w:p>
        </w:tc>
        <w:tc>
          <w:tcPr>
            <w:tcW w:w="2329" w:type="dxa"/>
            <w:gridSpan w:val="2"/>
            <w:tcBorders>
              <w:top w:val="nil"/>
              <w:left w:val="nil"/>
              <w:bottom w:val="single" w:sz="4" w:space="0" w:color="auto"/>
              <w:right w:val="single" w:sz="4" w:space="0" w:color="auto"/>
            </w:tcBorders>
            <w:vAlign w:val="center"/>
          </w:tcPr>
          <w:p w14:paraId="118F28D5"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63C09B32"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17A06C0" w14:textId="63A151ED"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30313</w:t>
            </w:r>
          </w:p>
        </w:tc>
        <w:tc>
          <w:tcPr>
            <w:tcW w:w="3918" w:type="dxa"/>
            <w:gridSpan w:val="3"/>
            <w:tcBorders>
              <w:top w:val="nil"/>
              <w:left w:val="nil"/>
              <w:bottom w:val="single" w:sz="4" w:space="0" w:color="auto"/>
              <w:right w:val="single" w:sz="4" w:space="0" w:color="auto"/>
            </w:tcBorders>
            <w:vAlign w:val="center"/>
          </w:tcPr>
          <w:p w14:paraId="5161D5C1" w14:textId="3ED0EEE7"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购房补贴</w:t>
            </w:r>
          </w:p>
        </w:tc>
        <w:tc>
          <w:tcPr>
            <w:tcW w:w="2835" w:type="dxa"/>
            <w:gridSpan w:val="2"/>
            <w:tcBorders>
              <w:top w:val="nil"/>
              <w:left w:val="nil"/>
              <w:bottom w:val="single" w:sz="4" w:space="0" w:color="auto"/>
              <w:right w:val="single" w:sz="4" w:space="0" w:color="auto"/>
            </w:tcBorders>
            <w:vAlign w:val="center"/>
          </w:tcPr>
          <w:p w14:paraId="31523D6F" w14:textId="7069ECC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3B0B8984" w14:textId="5664D8B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44A75DA7"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40DAA7EF"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1AE5E61B" w14:textId="2AAD9ED5"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30314</w:t>
            </w:r>
          </w:p>
        </w:tc>
        <w:tc>
          <w:tcPr>
            <w:tcW w:w="3918" w:type="dxa"/>
            <w:gridSpan w:val="3"/>
            <w:tcBorders>
              <w:top w:val="nil"/>
              <w:left w:val="nil"/>
              <w:bottom w:val="single" w:sz="4" w:space="0" w:color="auto"/>
              <w:right w:val="single" w:sz="4" w:space="0" w:color="auto"/>
            </w:tcBorders>
            <w:vAlign w:val="center"/>
          </w:tcPr>
          <w:p w14:paraId="00B9627E" w14:textId="61B313B0"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采暖补贴</w:t>
            </w:r>
          </w:p>
        </w:tc>
        <w:tc>
          <w:tcPr>
            <w:tcW w:w="2835" w:type="dxa"/>
            <w:gridSpan w:val="2"/>
            <w:tcBorders>
              <w:top w:val="nil"/>
              <w:left w:val="nil"/>
              <w:bottom w:val="single" w:sz="4" w:space="0" w:color="auto"/>
              <w:right w:val="single" w:sz="4" w:space="0" w:color="auto"/>
            </w:tcBorders>
            <w:vAlign w:val="center"/>
          </w:tcPr>
          <w:p w14:paraId="63043697" w14:textId="2E073DA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33AF2F40" w14:textId="75DAC49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62B47ADF"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596BB018"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9EF6005" w14:textId="66D3F22C"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30315</w:t>
            </w:r>
          </w:p>
        </w:tc>
        <w:tc>
          <w:tcPr>
            <w:tcW w:w="3918" w:type="dxa"/>
            <w:gridSpan w:val="3"/>
            <w:tcBorders>
              <w:top w:val="nil"/>
              <w:left w:val="nil"/>
              <w:bottom w:val="single" w:sz="4" w:space="0" w:color="auto"/>
              <w:right w:val="single" w:sz="4" w:space="0" w:color="auto"/>
            </w:tcBorders>
            <w:vAlign w:val="center"/>
          </w:tcPr>
          <w:p w14:paraId="1F438BCA" w14:textId="6BFE7406"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物业服务补贴</w:t>
            </w:r>
          </w:p>
        </w:tc>
        <w:tc>
          <w:tcPr>
            <w:tcW w:w="2835" w:type="dxa"/>
            <w:gridSpan w:val="2"/>
            <w:tcBorders>
              <w:top w:val="nil"/>
              <w:left w:val="nil"/>
              <w:bottom w:val="single" w:sz="4" w:space="0" w:color="auto"/>
              <w:right w:val="single" w:sz="4" w:space="0" w:color="auto"/>
            </w:tcBorders>
            <w:vAlign w:val="center"/>
          </w:tcPr>
          <w:p w14:paraId="7D569467" w14:textId="1BB5F58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D883351" w14:textId="64B5969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2329" w:type="dxa"/>
            <w:gridSpan w:val="2"/>
            <w:tcBorders>
              <w:top w:val="nil"/>
              <w:left w:val="nil"/>
              <w:bottom w:val="single" w:sz="4" w:space="0" w:color="auto"/>
              <w:right w:val="single" w:sz="4" w:space="0" w:color="auto"/>
            </w:tcBorders>
            <w:vAlign w:val="center"/>
          </w:tcPr>
          <w:p w14:paraId="6D25AD06"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05E0215A"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6040E05" w14:textId="2E9A074D"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30399</w:t>
            </w:r>
          </w:p>
        </w:tc>
        <w:tc>
          <w:tcPr>
            <w:tcW w:w="3918" w:type="dxa"/>
            <w:gridSpan w:val="3"/>
            <w:tcBorders>
              <w:top w:val="nil"/>
              <w:left w:val="nil"/>
              <w:bottom w:val="single" w:sz="4" w:space="0" w:color="auto"/>
              <w:right w:val="single" w:sz="4" w:space="0" w:color="auto"/>
            </w:tcBorders>
            <w:vAlign w:val="center"/>
          </w:tcPr>
          <w:p w14:paraId="149AC90F" w14:textId="6616F015"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其他对个人和家庭的补助支出</w:t>
            </w:r>
          </w:p>
        </w:tc>
        <w:tc>
          <w:tcPr>
            <w:tcW w:w="2835" w:type="dxa"/>
            <w:gridSpan w:val="2"/>
            <w:tcBorders>
              <w:top w:val="nil"/>
              <w:left w:val="nil"/>
              <w:bottom w:val="single" w:sz="4" w:space="0" w:color="auto"/>
              <w:right w:val="single" w:sz="4" w:space="0" w:color="auto"/>
            </w:tcBorders>
            <w:vAlign w:val="center"/>
          </w:tcPr>
          <w:p w14:paraId="11200604" w14:textId="1905510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5.55</w:t>
            </w:r>
          </w:p>
        </w:tc>
        <w:tc>
          <w:tcPr>
            <w:tcW w:w="3118" w:type="dxa"/>
            <w:gridSpan w:val="2"/>
            <w:tcBorders>
              <w:top w:val="nil"/>
              <w:left w:val="nil"/>
              <w:bottom w:val="single" w:sz="4" w:space="0" w:color="auto"/>
              <w:right w:val="single" w:sz="4" w:space="0" w:color="auto"/>
            </w:tcBorders>
            <w:vAlign w:val="center"/>
          </w:tcPr>
          <w:p w14:paraId="14937876" w14:textId="255F443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5.55</w:t>
            </w:r>
          </w:p>
        </w:tc>
        <w:tc>
          <w:tcPr>
            <w:tcW w:w="2329" w:type="dxa"/>
            <w:gridSpan w:val="2"/>
            <w:tcBorders>
              <w:top w:val="nil"/>
              <w:left w:val="nil"/>
              <w:bottom w:val="single" w:sz="4" w:space="0" w:color="auto"/>
              <w:right w:val="single" w:sz="4" w:space="0" w:color="auto"/>
            </w:tcBorders>
            <w:vAlign w:val="center"/>
          </w:tcPr>
          <w:p w14:paraId="7880F266" w14:textId="77777777" w:rsidR="00015623" w:rsidRDefault="00015623" w:rsidP="009D15A2">
            <w:pPr>
              <w:widowControl/>
              <w:autoSpaceDE/>
              <w:autoSpaceDN/>
              <w:snapToGrid/>
              <w:spacing w:line="240" w:lineRule="auto"/>
              <w:ind w:firstLine="0"/>
              <w:jc w:val="right"/>
              <w:rPr>
                <w:rFonts w:eastAsia="宋体"/>
                <w:sz w:val="20"/>
              </w:rPr>
            </w:pPr>
          </w:p>
        </w:tc>
      </w:tr>
      <w:tr w:rsidR="00015623" w14:paraId="263DB8F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448D318C" w14:textId="34E4C296"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w:t>
            </w:r>
          </w:p>
        </w:tc>
        <w:tc>
          <w:tcPr>
            <w:tcW w:w="3918" w:type="dxa"/>
            <w:gridSpan w:val="3"/>
            <w:tcBorders>
              <w:top w:val="nil"/>
              <w:left w:val="nil"/>
              <w:bottom w:val="single" w:sz="4" w:space="0" w:color="auto"/>
              <w:right w:val="single" w:sz="4" w:space="0" w:color="auto"/>
            </w:tcBorders>
            <w:vAlign w:val="center"/>
          </w:tcPr>
          <w:p w14:paraId="77B2A3CB" w14:textId="4709CF62"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其他资本性支出</w:t>
            </w:r>
          </w:p>
        </w:tc>
        <w:tc>
          <w:tcPr>
            <w:tcW w:w="2835" w:type="dxa"/>
            <w:gridSpan w:val="2"/>
            <w:tcBorders>
              <w:top w:val="nil"/>
              <w:left w:val="nil"/>
              <w:bottom w:val="single" w:sz="4" w:space="0" w:color="auto"/>
              <w:right w:val="single" w:sz="4" w:space="0" w:color="auto"/>
            </w:tcBorders>
            <w:vAlign w:val="center"/>
          </w:tcPr>
          <w:p w14:paraId="1B429E15" w14:textId="5E65AE3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65B73E81"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41E5C184" w14:textId="360F0A9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692CAA6E"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7C25218" w14:textId="7DDA5530"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31001</w:t>
            </w:r>
          </w:p>
        </w:tc>
        <w:tc>
          <w:tcPr>
            <w:tcW w:w="3918" w:type="dxa"/>
            <w:gridSpan w:val="3"/>
            <w:tcBorders>
              <w:top w:val="nil"/>
              <w:left w:val="nil"/>
              <w:bottom w:val="single" w:sz="4" w:space="0" w:color="auto"/>
              <w:right w:val="single" w:sz="4" w:space="0" w:color="auto"/>
            </w:tcBorders>
            <w:vAlign w:val="center"/>
          </w:tcPr>
          <w:p w14:paraId="24D43E35" w14:textId="3C031C62"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房屋建筑物购建</w:t>
            </w:r>
          </w:p>
        </w:tc>
        <w:tc>
          <w:tcPr>
            <w:tcW w:w="2835" w:type="dxa"/>
            <w:gridSpan w:val="2"/>
            <w:tcBorders>
              <w:top w:val="nil"/>
              <w:left w:val="nil"/>
              <w:bottom w:val="single" w:sz="4" w:space="0" w:color="auto"/>
              <w:right w:val="single" w:sz="4" w:space="0" w:color="auto"/>
            </w:tcBorders>
            <w:vAlign w:val="center"/>
          </w:tcPr>
          <w:p w14:paraId="7D6348C6" w14:textId="5E649E8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64EBC5BE"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440E06EE" w14:textId="7A1637A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598D4336"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B686496" w14:textId="5521E94C"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31002</w:t>
            </w:r>
          </w:p>
        </w:tc>
        <w:tc>
          <w:tcPr>
            <w:tcW w:w="3918" w:type="dxa"/>
            <w:gridSpan w:val="3"/>
            <w:tcBorders>
              <w:top w:val="nil"/>
              <w:left w:val="nil"/>
              <w:bottom w:val="single" w:sz="4" w:space="0" w:color="auto"/>
              <w:right w:val="single" w:sz="4" w:space="0" w:color="auto"/>
            </w:tcBorders>
            <w:vAlign w:val="center"/>
          </w:tcPr>
          <w:p w14:paraId="1EE7B9F1" w14:textId="10FFDD0F"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办公设备购置</w:t>
            </w:r>
          </w:p>
        </w:tc>
        <w:tc>
          <w:tcPr>
            <w:tcW w:w="2835" w:type="dxa"/>
            <w:gridSpan w:val="2"/>
            <w:tcBorders>
              <w:top w:val="nil"/>
              <w:left w:val="nil"/>
              <w:bottom w:val="single" w:sz="4" w:space="0" w:color="auto"/>
              <w:right w:val="single" w:sz="4" w:space="0" w:color="auto"/>
            </w:tcBorders>
            <w:vAlign w:val="center"/>
          </w:tcPr>
          <w:p w14:paraId="3AD5184F" w14:textId="42D030C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1C126CA9"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09DF60B2" w14:textId="41627BC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8EA75B4"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F97CE3A" w14:textId="47EB780A"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31003</w:t>
            </w:r>
          </w:p>
        </w:tc>
        <w:tc>
          <w:tcPr>
            <w:tcW w:w="3918" w:type="dxa"/>
            <w:gridSpan w:val="3"/>
            <w:tcBorders>
              <w:top w:val="nil"/>
              <w:left w:val="nil"/>
              <w:bottom w:val="single" w:sz="4" w:space="0" w:color="auto"/>
              <w:right w:val="single" w:sz="4" w:space="0" w:color="auto"/>
            </w:tcBorders>
            <w:vAlign w:val="center"/>
          </w:tcPr>
          <w:p w14:paraId="2DCF8015" w14:textId="2F68F140"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专用设备购置</w:t>
            </w:r>
          </w:p>
        </w:tc>
        <w:tc>
          <w:tcPr>
            <w:tcW w:w="2835" w:type="dxa"/>
            <w:gridSpan w:val="2"/>
            <w:tcBorders>
              <w:top w:val="nil"/>
              <w:left w:val="nil"/>
              <w:bottom w:val="single" w:sz="4" w:space="0" w:color="auto"/>
              <w:right w:val="single" w:sz="4" w:space="0" w:color="auto"/>
            </w:tcBorders>
            <w:vAlign w:val="center"/>
          </w:tcPr>
          <w:p w14:paraId="0C716698" w14:textId="67FBE10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5799B33"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5543E664" w14:textId="7A33676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437530C7"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2EFA871" w14:textId="44F43C35"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31005</w:t>
            </w:r>
          </w:p>
        </w:tc>
        <w:tc>
          <w:tcPr>
            <w:tcW w:w="3918" w:type="dxa"/>
            <w:gridSpan w:val="3"/>
            <w:tcBorders>
              <w:top w:val="nil"/>
              <w:left w:val="nil"/>
              <w:bottom w:val="single" w:sz="4" w:space="0" w:color="auto"/>
              <w:right w:val="single" w:sz="4" w:space="0" w:color="auto"/>
            </w:tcBorders>
            <w:vAlign w:val="center"/>
          </w:tcPr>
          <w:p w14:paraId="6F1DF6A7" w14:textId="68B68A5A"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基础设施建设</w:t>
            </w:r>
          </w:p>
        </w:tc>
        <w:tc>
          <w:tcPr>
            <w:tcW w:w="2835" w:type="dxa"/>
            <w:gridSpan w:val="2"/>
            <w:tcBorders>
              <w:top w:val="nil"/>
              <w:left w:val="nil"/>
              <w:bottom w:val="single" w:sz="4" w:space="0" w:color="auto"/>
              <w:right w:val="single" w:sz="4" w:space="0" w:color="auto"/>
            </w:tcBorders>
            <w:vAlign w:val="center"/>
          </w:tcPr>
          <w:p w14:paraId="6B8C4B64" w14:textId="3DE69B6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00353CBC"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1567A016" w14:textId="211363D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642AB92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434DC26C" w14:textId="52E3954E"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31006</w:t>
            </w:r>
          </w:p>
        </w:tc>
        <w:tc>
          <w:tcPr>
            <w:tcW w:w="3918" w:type="dxa"/>
            <w:gridSpan w:val="3"/>
            <w:tcBorders>
              <w:top w:val="nil"/>
              <w:left w:val="nil"/>
              <w:bottom w:val="single" w:sz="4" w:space="0" w:color="auto"/>
              <w:right w:val="single" w:sz="4" w:space="0" w:color="auto"/>
            </w:tcBorders>
            <w:vAlign w:val="center"/>
          </w:tcPr>
          <w:p w14:paraId="192880D4" w14:textId="7FE3AC98"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大型修缮</w:t>
            </w:r>
          </w:p>
        </w:tc>
        <w:tc>
          <w:tcPr>
            <w:tcW w:w="2835" w:type="dxa"/>
            <w:gridSpan w:val="2"/>
            <w:tcBorders>
              <w:top w:val="nil"/>
              <w:left w:val="nil"/>
              <w:bottom w:val="single" w:sz="4" w:space="0" w:color="auto"/>
              <w:right w:val="single" w:sz="4" w:space="0" w:color="auto"/>
            </w:tcBorders>
            <w:vAlign w:val="center"/>
          </w:tcPr>
          <w:p w14:paraId="41E30574" w14:textId="5C614C9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3D551513"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04163CE4" w14:textId="7FE90AC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536EF71D"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AF10BD6" w14:textId="1BC30835"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31007</w:t>
            </w:r>
          </w:p>
        </w:tc>
        <w:tc>
          <w:tcPr>
            <w:tcW w:w="3918" w:type="dxa"/>
            <w:gridSpan w:val="3"/>
            <w:tcBorders>
              <w:top w:val="nil"/>
              <w:left w:val="nil"/>
              <w:bottom w:val="single" w:sz="4" w:space="0" w:color="auto"/>
              <w:right w:val="single" w:sz="4" w:space="0" w:color="auto"/>
            </w:tcBorders>
            <w:vAlign w:val="center"/>
          </w:tcPr>
          <w:p w14:paraId="3C60124B" w14:textId="241E8F34"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信息网络及软件购置更新</w:t>
            </w:r>
          </w:p>
        </w:tc>
        <w:tc>
          <w:tcPr>
            <w:tcW w:w="2835" w:type="dxa"/>
            <w:gridSpan w:val="2"/>
            <w:tcBorders>
              <w:top w:val="nil"/>
              <w:left w:val="nil"/>
              <w:bottom w:val="single" w:sz="4" w:space="0" w:color="auto"/>
              <w:right w:val="single" w:sz="4" w:space="0" w:color="auto"/>
            </w:tcBorders>
            <w:vAlign w:val="center"/>
          </w:tcPr>
          <w:p w14:paraId="4CAAA355" w14:textId="43688F5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4948D6C9"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0A64ADDF" w14:textId="2A4FB44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117AADB6"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48609D5" w14:textId="1D4FC118"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31008</w:t>
            </w:r>
          </w:p>
        </w:tc>
        <w:tc>
          <w:tcPr>
            <w:tcW w:w="3918" w:type="dxa"/>
            <w:gridSpan w:val="3"/>
            <w:tcBorders>
              <w:top w:val="nil"/>
              <w:left w:val="nil"/>
              <w:bottom w:val="single" w:sz="4" w:space="0" w:color="auto"/>
              <w:right w:val="single" w:sz="4" w:space="0" w:color="auto"/>
            </w:tcBorders>
            <w:vAlign w:val="center"/>
          </w:tcPr>
          <w:p w14:paraId="553437EC" w14:textId="17AF69F2"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物资储备</w:t>
            </w:r>
          </w:p>
        </w:tc>
        <w:tc>
          <w:tcPr>
            <w:tcW w:w="2835" w:type="dxa"/>
            <w:gridSpan w:val="2"/>
            <w:tcBorders>
              <w:top w:val="nil"/>
              <w:left w:val="nil"/>
              <w:bottom w:val="single" w:sz="4" w:space="0" w:color="auto"/>
              <w:right w:val="single" w:sz="4" w:space="0" w:color="auto"/>
            </w:tcBorders>
            <w:vAlign w:val="center"/>
          </w:tcPr>
          <w:p w14:paraId="4F524933" w14:textId="3F80338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22CF1C05"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7E72B445" w14:textId="4EC32FE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08C28573"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20BD434" w14:textId="3446320A"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31009</w:t>
            </w:r>
          </w:p>
        </w:tc>
        <w:tc>
          <w:tcPr>
            <w:tcW w:w="3918" w:type="dxa"/>
            <w:gridSpan w:val="3"/>
            <w:tcBorders>
              <w:top w:val="nil"/>
              <w:left w:val="nil"/>
              <w:bottom w:val="single" w:sz="4" w:space="0" w:color="auto"/>
              <w:right w:val="single" w:sz="4" w:space="0" w:color="auto"/>
            </w:tcBorders>
            <w:vAlign w:val="center"/>
          </w:tcPr>
          <w:p w14:paraId="2AD8AC67" w14:textId="03FA7B9C"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土地补偿</w:t>
            </w:r>
          </w:p>
        </w:tc>
        <w:tc>
          <w:tcPr>
            <w:tcW w:w="2835" w:type="dxa"/>
            <w:gridSpan w:val="2"/>
            <w:tcBorders>
              <w:top w:val="nil"/>
              <w:left w:val="nil"/>
              <w:bottom w:val="single" w:sz="4" w:space="0" w:color="auto"/>
              <w:right w:val="single" w:sz="4" w:space="0" w:color="auto"/>
            </w:tcBorders>
            <w:vAlign w:val="center"/>
          </w:tcPr>
          <w:p w14:paraId="555AB944" w14:textId="3B64B83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14825B58"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67F6F930" w14:textId="3111884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DB23717"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4F63579" w14:textId="21FBAD5C"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31010</w:t>
            </w:r>
          </w:p>
        </w:tc>
        <w:tc>
          <w:tcPr>
            <w:tcW w:w="3918" w:type="dxa"/>
            <w:gridSpan w:val="3"/>
            <w:tcBorders>
              <w:top w:val="nil"/>
              <w:left w:val="nil"/>
              <w:bottom w:val="single" w:sz="4" w:space="0" w:color="auto"/>
              <w:right w:val="single" w:sz="4" w:space="0" w:color="auto"/>
            </w:tcBorders>
            <w:vAlign w:val="center"/>
          </w:tcPr>
          <w:p w14:paraId="546E517A" w14:textId="4F366FAC"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安置补助</w:t>
            </w:r>
          </w:p>
        </w:tc>
        <w:tc>
          <w:tcPr>
            <w:tcW w:w="2835" w:type="dxa"/>
            <w:gridSpan w:val="2"/>
            <w:tcBorders>
              <w:top w:val="nil"/>
              <w:left w:val="nil"/>
              <w:bottom w:val="single" w:sz="4" w:space="0" w:color="auto"/>
              <w:right w:val="single" w:sz="4" w:space="0" w:color="auto"/>
            </w:tcBorders>
            <w:vAlign w:val="center"/>
          </w:tcPr>
          <w:p w14:paraId="27388C17" w14:textId="7666FDB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3F630EDE"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563E438C" w14:textId="08A62A6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6E29913D"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D9D0B64" w14:textId="682116D9"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31011</w:t>
            </w:r>
          </w:p>
        </w:tc>
        <w:tc>
          <w:tcPr>
            <w:tcW w:w="3918" w:type="dxa"/>
            <w:gridSpan w:val="3"/>
            <w:tcBorders>
              <w:top w:val="nil"/>
              <w:left w:val="nil"/>
              <w:bottom w:val="single" w:sz="4" w:space="0" w:color="auto"/>
              <w:right w:val="single" w:sz="4" w:space="0" w:color="auto"/>
            </w:tcBorders>
            <w:vAlign w:val="center"/>
          </w:tcPr>
          <w:p w14:paraId="6CCAF3E3" w14:textId="58765EEB"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地上附着物和青苗补偿</w:t>
            </w:r>
          </w:p>
        </w:tc>
        <w:tc>
          <w:tcPr>
            <w:tcW w:w="2835" w:type="dxa"/>
            <w:gridSpan w:val="2"/>
            <w:tcBorders>
              <w:top w:val="nil"/>
              <w:left w:val="nil"/>
              <w:bottom w:val="single" w:sz="4" w:space="0" w:color="auto"/>
              <w:right w:val="single" w:sz="4" w:space="0" w:color="auto"/>
            </w:tcBorders>
            <w:vAlign w:val="center"/>
          </w:tcPr>
          <w:p w14:paraId="40FB2F45" w14:textId="5024404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F5141CE"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6B567092" w14:textId="69B612C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F6430F1"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2036C666" w14:textId="19C2B4A5"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31012</w:t>
            </w:r>
          </w:p>
        </w:tc>
        <w:tc>
          <w:tcPr>
            <w:tcW w:w="3918" w:type="dxa"/>
            <w:gridSpan w:val="3"/>
            <w:tcBorders>
              <w:top w:val="nil"/>
              <w:left w:val="nil"/>
              <w:bottom w:val="single" w:sz="4" w:space="0" w:color="auto"/>
              <w:right w:val="single" w:sz="4" w:space="0" w:color="auto"/>
            </w:tcBorders>
            <w:vAlign w:val="center"/>
          </w:tcPr>
          <w:p w14:paraId="7065F4DF" w14:textId="5D98D10B"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拆迁补偿</w:t>
            </w:r>
          </w:p>
        </w:tc>
        <w:tc>
          <w:tcPr>
            <w:tcW w:w="2835" w:type="dxa"/>
            <w:gridSpan w:val="2"/>
            <w:tcBorders>
              <w:top w:val="nil"/>
              <w:left w:val="nil"/>
              <w:bottom w:val="single" w:sz="4" w:space="0" w:color="auto"/>
              <w:right w:val="single" w:sz="4" w:space="0" w:color="auto"/>
            </w:tcBorders>
            <w:vAlign w:val="center"/>
          </w:tcPr>
          <w:p w14:paraId="126FFA3D" w14:textId="4A98683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6CDFA6F0"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5B14288B" w14:textId="08FC2AB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357EC74D"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3082DC9" w14:textId="53E1E76E"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31013</w:t>
            </w:r>
          </w:p>
        </w:tc>
        <w:tc>
          <w:tcPr>
            <w:tcW w:w="3918" w:type="dxa"/>
            <w:gridSpan w:val="3"/>
            <w:tcBorders>
              <w:top w:val="nil"/>
              <w:left w:val="nil"/>
              <w:bottom w:val="single" w:sz="4" w:space="0" w:color="auto"/>
              <w:right w:val="single" w:sz="4" w:space="0" w:color="auto"/>
            </w:tcBorders>
            <w:vAlign w:val="center"/>
          </w:tcPr>
          <w:p w14:paraId="6BD13B9A" w14:textId="1C7859AE"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公务用车购置</w:t>
            </w:r>
          </w:p>
        </w:tc>
        <w:tc>
          <w:tcPr>
            <w:tcW w:w="2835" w:type="dxa"/>
            <w:gridSpan w:val="2"/>
            <w:tcBorders>
              <w:top w:val="nil"/>
              <w:left w:val="nil"/>
              <w:bottom w:val="single" w:sz="4" w:space="0" w:color="auto"/>
              <w:right w:val="single" w:sz="4" w:space="0" w:color="auto"/>
            </w:tcBorders>
            <w:vAlign w:val="center"/>
          </w:tcPr>
          <w:p w14:paraId="54E87D01" w14:textId="50151F3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6107C15"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717520F8" w14:textId="4CFEE1E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6F2D284C"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35C2B590" w14:textId="555B1A88"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31019</w:t>
            </w:r>
          </w:p>
        </w:tc>
        <w:tc>
          <w:tcPr>
            <w:tcW w:w="3918" w:type="dxa"/>
            <w:gridSpan w:val="3"/>
            <w:tcBorders>
              <w:top w:val="nil"/>
              <w:left w:val="nil"/>
              <w:bottom w:val="single" w:sz="4" w:space="0" w:color="auto"/>
              <w:right w:val="single" w:sz="4" w:space="0" w:color="auto"/>
            </w:tcBorders>
            <w:vAlign w:val="center"/>
          </w:tcPr>
          <w:p w14:paraId="09BC1DD9" w14:textId="2315AAED"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其他交通工具购置</w:t>
            </w:r>
          </w:p>
        </w:tc>
        <w:tc>
          <w:tcPr>
            <w:tcW w:w="2835" w:type="dxa"/>
            <w:gridSpan w:val="2"/>
            <w:tcBorders>
              <w:top w:val="nil"/>
              <w:left w:val="nil"/>
              <w:bottom w:val="single" w:sz="4" w:space="0" w:color="auto"/>
              <w:right w:val="single" w:sz="4" w:space="0" w:color="auto"/>
            </w:tcBorders>
            <w:vAlign w:val="center"/>
          </w:tcPr>
          <w:p w14:paraId="10D1BAB8" w14:textId="114AFF9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58F4D0C0"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42F94086" w14:textId="692D42B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3911814A"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93FB0C1" w14:textId="053B43BB"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31020</w:t>
            </w:r>
          </w:p>
        </w:tc>
        <w:tc>
          <w:tcPr>
            <w:tcW w:w="3918" w:type="dxa"/>
            <w:gridSpan w:val="3"/>
            <w:tcBorders>
              <w:top w:val="nil"/>
              <w:left w:val="nil"/>
              <w:bottom w:val="single" w:sz="4" w:space="0" w:color="auto"/>
              <w:right w:val="single" w:sz="4" w:space="0" w:color="auto"/>
            </w:tcBorders>
            <w:vAlign w:val="center"/>
          </w:tcPr>
          <w:p w14:paraId="4B6CBF2B" w14:textId="4DA21F8B"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产权参股</w:t>
            </w:r>
          </w:p>
        </w:tc>
        <w:tc>
          <w:tcPr>
            <w:tcW w:w="2835" w:type="dxa"/>
            <w:gridSpan w:val="2"/>
            <w:tcBorders>
              <w:top w:val="nil"/>
              <w:left w:val="nil"/>
              <w:bottom w:val="single" w:sz="4" w:space="0" w:color="auto"/>
              <w:right w:val="single" w:sz="4" w:space="0" w:color="auto"/>
            </w:tcBorders>
            <w:vAlign w:val="center"/>
          </w:tcPr>
          <w:p w14:paraId="25EEB368" w14:textId="5FA103B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51656E01"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3B39F24F" w14:textId="0864701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6AFB2DED"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41BB4BB" w14:textId="3F17823B"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31099</w:t>
            </w:r>
          </w:p>
        </w:tc>
        <w:tc>
          <w:tcPr>
            <w:tcW w:w="3918" w:type="dxa"/>
            <w:gridSpan w:val="3"/>
            <w:tcBorders>
              <w:top w:val="nil"/>
              <w:left w:val="nil"/>
              <w:bottom w:val="single" w:sz="4" w:space="0" w:color="auto"/>
              <w:right w:val="single" w:sz="4" w:space="0" w:color="auto"/>
            </w:tcBorders>
            <w:vAlign w:val="center"/>
          </w:tcPr>
          <w:p w14:paraId="45F1589A" w14:textId="03EBDE9D"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其他资本性支出</w:t>
            </w:r>
          </w:p>
        </w:tc>
        <w:tc>
          <w:tcPr>
            <w:tcW w:w="2835" w:type="dxa"/>
            <w:gridSpan w:val="2"/>
            <w:tcBorders>
              <w:top w:val="nil"/>
              <w:left w:val="nil"/>
              <w:bottom w:val="single" w:sz="4" w:space="0" w:color="auto"/>
              <w:right w:val="single" w:sz="4" w:space="0" w:color="auto"/>
            </w:tcBorders>
            <w:vAlign w:val="center"/>
          </w:tcPr>
          <w:p w14:paraId="56E0F0A6" w14:textId="0AC7E3F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0E7CEEF1"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69E756D6" w14:textId="102D22D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59EF7AF"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39005E1" w14:textId="31810D50"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304</w:t>
            </w:r>
          </w:p>
        </w:tc>
        <w:tc>
          <w:tcPr>
            <w:tcW w:w="3918" w:type="dxa"/>
            <w:gridSpan w:val="3"/>
            <w:tcBorders>
              <w:top w:val="nil"/>
              <w:left w:val="nil"/>
              <w:bottom w:val="single" w:sz="4" w:space="0" w:color="auto"/>
              <w:right w:val="single" w:sz="4" w:space="0" w:color="auto"/>
            </w:tcBorders>
            <w:vAlign w:val="center"/>
          </w:tcPr>
          <w:p w14:paraId="773E6B1E" w14:textId="3EE891B3"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对企事业单位的补贴</w:t>
            </w:r>
          </w:p>
        </w:tc>
        <w:tc>
          <w:tcPr>
            <w:tcW w:w="2835" w:type="dxa"/>
            <w:gridSpan w:val="2"/>
            <w:tcBorders>
              <w:top w:val="nil"/>
              <w:left w:val="nil"/>
              <w:bottom w:val="single" w:sz="4" w:space="0" w:color="auto"/>
              <w:right w:val="single" w:sz="4" w:space="0" w:color="auto"/>
            </w:tcBorders>
            <w:vAlign w:val="center"/>
          </w:tcPr>
          <w:p w14:paraId="30A04AC5" w14:textId="7B2A5F7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10613E90"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7DA9C95D" w14:textId="2E9F191B"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12F889EF"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9A41907" w14:textId="239E019F"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30401</w:t>
            </w:r>
          </w:p>
        </w:tc>
        <w:tc>
          <w:tcPr>
            <w:tcW w:w="3918" w:type="dxa"/>
            <w:gridSpan w:val="3"/>
            <w:tcBorders>
              <w:top w:val="nil"/>
              <w:left w:val="nil"/>
              <w:bottom w:val="single" w:sz="4" w:space="0" w:color="auto"/>
              <w:right w:val="single" w:sz="4" w:space="0" w:color="auto"/>
            </w:tcBorders>
            <w:vAlign w:val="center"/>
          </w:tcPr>
          <w:p w14:paraId="0760F757" w14:textId="7FB1080D"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企业政策性补贴</w:t>
            </w:r>
          </w:p>
        </w:tc>
        <w:tc>
          <w:tcPr>
            <w:tcW w:w="2835" w:type="dxa"/>
            <w:gridSpan w:val="2"/>
            <w:tcBorders>
              <w:top w:val="nil"/>
              <w:left w:val="nil"/>
              <w:bottom w:val="single" w:sz="4" w:space="0" w:color="auto"/>
              <w:right w:val="single" w:sz="4" w:space="0" w:color="auto"/>
            </w:tcBorders>
            <w:vAlign w:val="center"/>
          </w:tcPr>
          <w:p w14:paraId="2DFD7742" w14:textId="458ECC0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6FD4F0B9"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5723C990" w14:textId="2892E9B7"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10C4346A"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98D5EF7" w14:textId="12358182"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30402</w:t>
            </w:r>
          </w:p>
        </w:tc>
        <w:tc>
          <w:tcPr>
            <w:tcW w:w="3918" w:type="dxa"/>
            <w:gridSpan w:val="3"/>
            <w:tcBorders>
              <w:top w:val="nil"/>
              <w:left w:val="nil"/>
              <w:bottom w:val="single" w:sz="4" w:space="0" w:color="auto"/>
              <w:right w:val="single" w:sz="4" w:space="0" w:color="auto"/>
            </w:tcBorders>
            <w:vAlign w:val="center"/>
          </w:tcPr>
          <w:p w14:paraId="6F8109C9" w14:textId="29B619B7"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事业单位补贴</w:t>
            </w:r>
          </w:p>
        </w:tc>
        <w:tc>
          <w:tcPr>
            <w:tcW w:w="2835" w:type="dxa"/>
            <w:gridSpan w:val="2"/>
            <w:tcBorders>
              <w:top w:val="nil"/>
              <w:left w:val="nil"/>
              <w:bottom w:val="single" w:sz="4" w:space="0" w:color="auto"/>
              <w:right w:val="single" w:sz="4" w:space="0" w:color="auto"/>
            </w:tcBorders>
            <w:vAlign w:val="center"/>
          </w:tcPr>
          <w:p w14:paraId="44615EFA" w14:textId="4A0551E1"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66857981"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29933E27" w14:textId="271CE135"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23CB9720"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26D16564" w14:textId="4922FAC1"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lastRenderedPageBreak/>
              <w:t>30403</w:t>
            </w:r>
          </w:p>
        </w:tc>
        <w:tc>
          <w:tcPr>
            <w:tcW w:w="3918" w:type="dxa"/>
            <w:gridSpan w:val="3"/>
            <w:tcBorders>
              <w:top w:val="nil"/>
              <w:left w:val="nil"/>
              <w:bottom w:val="single" w:sz="4" w:space="0" w:color="auto"/>
              <w:right w:val="single" w:sz="4" w:space="0" w:color="auto"/>
            </w:tcBorders>
            <w:vAlign w:val="center"/>
          </w:tcPr>
          <w:p w14:paraId="4A2B6899" w14:textId="5DFAAC08"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财政贴息</w:t>
            </w:r>
          </w:p>
        </w:tc>
        <w:tc>
          <w:tcPr>
            <w:tcW w:w="2835" w:type="dxa"/>
            <w:gridSpan w:val="2"/>
            <w:tcBorders>
              <w:top w:val="nil"/>
              <w:left w:val="nil"/>
              <w:bottom w:val="single" w:sz="4" w:space="0" w:color="auto"/>
              <w:right w:val="single" w:sz="4" w:space="0" w:color="auto"/>
            </w:tcBorders>
            <w:vAlign w:val="center"/>
          </w:tcPr>
          <w:p w14:paraId="7E58830E" w14:textId="74A69AA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24A8A93F"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7571A4C9" w14:textId="19F86BE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4E9778AC"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71114CAF" w14:textId="3687DA27"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30499</w:t>
            </w:r>
          </w:p>
        </w:tc>
        <w:tc>
          <w:tcPr>
            <w:tcW w:w="3918" w:type="dxa"/>
            <w:gridSpan w:val="3"/>
            <w:tcBorders>
              <w:top w:val="nil"/>
              <w:left w:val="nil"/>
              <w:bottom w:val="single" w:sz="4" w:space="0" w:color="auto"/>
              <w:right w:val="single" w:sz="4" w:space="0" w:color="auto"/>
            </w:tcBorders>
            <w:vAlign w:val="center"/>
          </w:tcPr>
          <w:p w14:paraId="3FB7DB52" w14:textId="14C8C9C9"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其他对企事业单位的补贴</w:t>
            </w:r>
          </w:p>
        </w:tc>
        <w:tc>
          <w:tcPr>
            <w:tcW w:w="2835" w:type="dxa"/>
            <w:gridSpan w:val="2"/>
            <w:tcBorders>
              <w:top w:val="nil"/>
              <w:left w:val="nil"/>
              <w:bottom w:val="single" w:sz="4" w:space="0" w:color="auto"/>
              <w:right w:val="single" w:sz="4" w:space="0" w:color="auto"/>
            </w:tcBorders>
            <w:vAlign w:val="center"/>
          </w:tcPr>
          <w:p w14:paraId="0B65BB79" w14:textId="75F1DFA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58D5CCE6"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1D227962" w14:textId="6A51030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1F4DB87A"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A95D85D" w14:textId="5B1E46B6"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307</w:t>
            </w:r>
          </w:p>
        </w:tc>
        <w:tc>
          <w:tcPr>
            <w:tcW w:w="3918" w:type="dxa"/>
            <w:gridSpan w:val="3"/>
            <w:tcBorders>
              <w:top w:val="nil"/>
              <w:left w:val="nil"/>
              <w:bottom w:val="single" w:sz="4" w:space="0" w:color="auto"/>
              <w:right w:val="single" w:sz="4" w:space="0" w:color="auto"/>
            </w:tcBorders>
            <w:vAlign w:val="center"/>
          </w:tcPr>
          <w:p w14:paraId="119A478C" w14:textId="338B98BF"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债务利息支出</w:t>
            </w:r>
          </w:p>
        </w:tc>
        <w:tc>
          <w:tcPr>
            <w:tcW w:w="2835" w:type="dxa"/>
            <w:gridSpan w:val="2"/>
            <w:tcBorders>
              <w:top w:val="nil"/>
              <w:left w:val="nil"/>
              <w:bottom w:val="single" w:sz="4" w:space="0" w:color="auto"/>
              <w:right w:val="single" w:sz="4" w:space="0" w:color="auto"/>
            </w:tcBorders>
            <w:vAlign w:val="center"/>
          </w:tcPr>
          <w:p w14:paraId="66B77E94" w14:textId="0D6FAF0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287FE0DD"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4CE243BE" w14:textId="40ED98D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072E31DF"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62033FA9" w14:textId="109B737F"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30701</w:t>
            </w:r>
          </w:p>
        </w:tc>
        <w:tc>
          <w:tcPr>
            <w:tcW w:w="3918" w:type="dxa"/>
            <w:gridSpan w:val="3"/>
            <w:tcBorders>
              <w:top w:val="nil"/>
              <w:left w:val="nil"/>
              <w:bottom w:val="single" w:sz="4" w:space="0" w:color="auto"/>
              <w:right w:val="single" w:sz="4" w:space="0" w:color="auto"/>
            </w:tcBorders>
            <w:vAlign w:val="center"/>
          </w:tcPr>
          <w:p w14:paraId="31AE2EBB" w14:textId="36AA8696"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国内债务付息</w:t>
            </w:r>
          </w:p>
        </w:tc>
        <w:tc>
          <w:tcPr>
            <w:tcW w:w="2835" w:type="dxa"/>
            <w:gridSpan w:val="2"/>
            <w:tcBorders>
              <w:top w:val="nil"/>
              <w:left w:val="nil"/>
              <w:bottom w:val="single" w:sz="4" w:space="0" w:color="auto"/>
              <w:right w:val="single" w:sz="4" w:space="0" w:color="auto"/>
            </w:tcBorders>
            <w:vAlign w:val="center"/>
          </w:tcPr>
          <w:p w14:paraId="02438AD6" w14:textId="46F9EBD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7431F17B"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3B09EF4D" w14:textId="760CD7D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55FB40F1"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0CD59A6F" w14:textId="7CD9EF58"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30707</w:t>
            </w:r>
          </w:p>
        </w:tc>
        <w:tc>
          <w:tcPr>
            <w:tcW w:w="3918" w:type="dxa"/>
            <w:gridSpan w:val="3"/>
            <w:tcBorders>
              <w:top w:val="nil"/>
              <w:left w:val="nil"/>
              <w:bottom w:val="single" w:sz="4" w:space="0" w:color="auto"/>
              <w:right w:val="single" w:sz="4" w:space="0" w:color="auto"/>
            </w:tcBorders>
            <w:vAlign w:val="center"/>
          </w:tcPr>
          <w:p w14:paraId="79925D87" w14:textId="4FC00B6A"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国外债务付息</w:t>
            </w:r>
          </w:p>
        </w:tc>
        <w:tc>
          <w:tcPr>
            <w:tcW w:w="2835" w:type="dxa"/>
            <w:gridSpan w:val="2"/>
            <w:tcBorders>
              <w:top w:val="nil"/>
              <w:left w:val="nil"/>
              <w:bottom w:val="single" w:sz="4" w:space="0" w:color="auto"/>
              <w:right w:val="single" w:sz="4" w:space="0" w:color="auto"/>
            </w:tcBorders>
            <w:vAlign w:val="center"/>
          </w:tcPr>
          <w:p w14:paraId="7F1AEFA3" w14:textId="1582B282"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47683A20"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048AA57C" w14:textId="65C0BF8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47B9825A"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114EEF2E" w14:textId="5206E643"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399</w:t>
            </w:r>
          </w:p>
        </w:tc>
        <w:tc>
          <w:tcPr>
            <w:tcW w:w="3918" w:type="dxa"/>
            <w:gridSpan w:val="3"/>
            <w:tcBorders>
              <w:top w:val="nil"/>
              <w:left w:val="nil"/>
              <w:bottom w:val="single" w:sz="4" w:space="0" w:color="auto"/>
              <w:right w:val="single" w:sz="4" w:space="0" w:color="auto"/>
            </w:tcBorders>
            <w:vAlign w:val="center"/>
          </w:tcPr>
          <w:p w14:paraId="1C3A6A11" w14:textId="6DBC8BA7"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其他支出</w:t>
            </w:r>
          </w:p>
        </w:tc>
        <w:tc>
          <w:tcPr>
            <w:tcW w:w="2835" w:type="dxa"/>
            <w:gridSpan w:val="2"/>
            <w:tcBorders>
              <w:top w:val="nil"/>
              <w:left w:val="nil"/>
              <w:bottom w:val="single" w:sz="4" w:space="0" w:color="auto"/>
              <w:right w:val="single" w:sz="4" w:space="0" w:color="auto"/>
            </w:tcBorders>
            <w:vAlign w:val="center"/>
          </w:tcPr>
          <w:p w14:paraId="0803C40E" w14:textId="75467469"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1384F134"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6E26207E" w14:textId="2E814E7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F47899D" w14:textId="77777777" w:rsidTr="00420EE7">
        <w:trPr>
          <w:trHeight w:val="319"/>
          <w:jc w:val="center"/>
        </w:trPr>
        <w:tc>
          <w:tcPr>
            <w:tcW w:w="1180" w:type="dxa"/>
            <w:tcBorders>
              <w:top w:val="nil"/>
              <w:left w:val="single" w:sz="4" w:space="0" w:color="auto"/>
              <w:bottom w:val="single" w:sz="4" w:space="0" w:color="auto"/>
              <w:right w:val="single" w:sz="4" w:space="0" w:color="auto"/>
            </w:tcBorders>
            <w:vAlign w:val="center"/>
          </w:tcPr>
          <w:p w14:paraId="531FF472" w14:textId="2AECCBF8" w:rsidR="00015623" w:rsidRDefault="00015623" w:rsidP="009D15A2">
            <w:pPr>
              <w:widowControl/>
              <w:autoSpaceDE/>
              <w:autoSpaceDN/>
              <w:snapToGrid/>
              <w:spacing w:line="240" w:lineRule="auto"/>
              <w:ind w:firstLine="0"/>
              <w:jc w:val="left"/>
              <w:rPr>
                <w:rFonts w:eastAsia="宋体"/>
                <w:b/>
                <w:bCs/>
                <w:sz w:val="20"/>
              </w:rPr>
            </w:pPr>
            <w:r>
              <w:rPr>
                <w:rFonts w:cs="Arial" w:hint="eastAsia"/>
                <w:color w:val="000000"/>
                <w:sz w:val="22"/>
                <w:szCs w:val="22"/>
              </w:rPr>
              <w:t>39906</w:t>
            </w:r>
          </w:p>
        </w:tc>
        <w:tc>
          <w:tcPr>
            <w:tcW w:w="3918" w:type="dxa"/>
            <w:gridSpan w:val="3"/>
            <w:tcBorders>
              <w:top w:val="nil"/>
              <w:left w:val="nil"/>
              <w:bottom w:val="single" w:sz="4" w:space="0" w:color="auto"/>
              <w:right w:val="single" w:sz="4" w:space="0" w:color="auto"/>
            </w:tcBorders>
            <w:vAlign w:val="center"/>
          </w:tcPr>
          <w:p w14:paraId="0BF19B59" w14:textId="5959AB41" w:rsidR="00015623" w:rsidRPr="00015623" w:rsidRDefault="00015623" w:rsidP="009D15A2">
            <w:pPr>
              <w:widowControl/>
              <w:autoSpaceDE/>
              <w:autoSpaceDN/>
              <w:spacing w:line="240" w:lineRule="auto"/>
              <w:ind w:firstLine="0"/>
              <w:jc w:val="left"/>
              <w:rPr>
                <w:rFonts w:eastAsia="宋体"/>
                <w:b/>
                <w:bCs/>
                <w:sz w:val="20"/>
              </w:rPr>
            </w:pPr>
            <w:r w:rsidRPr="00015623">
              <w:rPr>
                <w:rFonts w:cs="Arial" w:hint="eastAsia"/>
                <w:color w:val="000000"/>
                <w:sz w:val="20"/>
                <w:szCs w:val="22"/>
              </w:rPr>
              <w:t xml:space="preserve">  </w:t>
            </w:r>
            <w:r w:rsidRPr="00015623">
              <w:rPr>
                <w:rFonts w:cs="Arial" w:hint="eastAsia"/>
                <w:color w:val="000000"/>
                <w:sz w:val="20"/>
                <w:szCs w:val="22"/>
              </w:rPr>
              <w:t>赠与</w:t>
            </w:r>
          </w:p>
        </w:tc>
        <w:tc>
          <w:tcPr>
            <w:tcW w:w="2835" w:type="dxa"/>
            <w:gridSpan w:val="2"/>
            <w:tcBorders>
              <w:top w:val="nil"/>
              <w:left w:val="nil"/>
              <w:bottom w:val="single" w:sz="4" w:space="0" w:color="auto"/>
              <w:right w:val="single" w:sz="4" w:space="0" w:color="auto"/>
            </w:tcBorders>
            <w:vAlign w:val="center"/>
          </w:tcPr>
          <w:p w14:paraId="4EE16851" w14:textId="600BC55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c>
          <w:tcPr>
            <w:tcW w:w="3118" w:type="dxa"/>
            <w:gridSpan w:val="2"/>
            <w:tcBorders>
              <w:top w:val="nil"/>
              <w:left w:val="nil"/>
              <w:bottom w:val="single" w:sz="4" w:space="0" w:color="auto"/>
              <w:right w:val="single" w:sz="4" w:space="0" w:color="auto"/>
            </w:tcBorders>
            <w:vAlign w:val="center"/>
          </w:tcPr>
          <w:p w14:paraId="386BD41A" w14:textId="77777777" w:rsidR="00015623" w:rsidRDefault="00015623" w:rsidP="009D15A2">
            <w:pPr>
              <w:widowControl/>
              <w:autoSpaceDE/>
              <w:autoSpaceDN/>
              <w:snapToGrid/>
              <w:spacing w:line="240" w:lineRule="auto"/>
              <w:ind w:firstLine="0"/>
              <w:jc w:val="right"/>
              <w:rPr>
                <w:rFonts w:eastAsia="宋体"/>
                <w:sz w:val="20"/>
              </w:rPr>
            </w:pPr>
          </w:p>
        </w:tc>
        <w:tc>
          <w:tcPr>
            <w:tcW w:w="2329" w:type="dxa"/>
            <w:gridSpan w:val="2"/>
            <w:tcBorders>
              <w:top w:val="nil"/>
              <w:left w:val="nil"/>
              <w:bottom w:val="single" w:sz="4" w:space="0" w:color="auto"/>
              <w:right w:val="single" w:sz="4" w:space="0" w:color="auto"/>
            </w:tcBorders>
            <w:vAlign w:val="center"/>
          </w:tcPr>
          <w:p w14:paraId="1BB4B9C5" w14:textId="31AC7863"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0.00</w:t>
            </w:r>
          </w:p>
        </w:tc>
      </w:tr>
      <w:tr w:rsidR="00015623" w14:paraId="7C77DA67" w14:textId="77777777" w:rsidTr="001227DC">
        <w:trPr>
          <w:trHeight w:val="525"/>
          <w:jc w:val="center"/>
        </w:trPr>
        <w:tc>
          <w:tcPr>
            <w:tcW w:w="13380" w:type="dxa"/>
            <w:gridSpan w:val="10"/>
            <w:tcBorders>
              <w:top w:val="nil"/>
              <w:left w:val="nil"/>
              <w:bottom w:val="nil"/>
              <w:right w:val="nil"/>
            </w:tcBorders>
            <w:vAlign w:val="center"/>
          </w:tcPr>
          <w:p w14:paraId="7C77DA66" w14:textId="77777777" w:rsidR="00015623" w:rsidRDefault="00015623" w:rsidP="00015623">
            <w:pPr>
              <w:widowControl/>
              <w:autoSpaceDE/>
              <w:autoSpaceDN/>
              <w:snapToGrid/>
              <w:spacing w:line="240" w:lineRule="auto"/>
              <w:ind w:firstLine="0"/>
              <w:jc w:val="left"/>
              <w:rPr>
                <w:rFonts w:eastAsia="宋体"/>
                <w:sz w:val="20"/>
              </w:rPr>
            </w:pPr>
            <w:r>
              <w:rPr>
                <w:rFonts w:eastAsia="宋体"/>
                <w:sz w:val="20"/>
              </w:rPr>
              <w:t>注：</w:t>
            </w:r>
            <w:r>
              <w:rPr>
                <w:rFonts w:eastAsia="宋体"/>
                <w:sz w:val="20"/>
              </w:rPr>
              <w:t xml:space="preserve">1. </w:t>
            </w:r>
            <w:r>
              <w:rPr>
                <w:rFonts w:eastAsia="宋体"/>
                <w:sz w:val="20"/>
              </w:rPr>
              <w:t>本表反映部门本年度按经济分类一般公共预算财政拨款基本支出明细情况。</w:t>
            </w:r>
            <w:r>
              <w:rPr>
                <w:rFonts w:eastAsia="宋体"/>
                <w:sz w:val="20"/>
              </w:rPr>
              <w:br/>
              <w:t xml:space="preserve">    2.“</w:t>
            </w:r>
            <w:r>
              <w:rPr>
                <w:rFonts w:eastAsia="宋体"/>
                <w:sz w:val="20"/>
              </w:rPr>
              <w:t>科目编码</w:t>
            </w:r>
            <w:r>
              <w:rPr>
                <w:rFonts w:eastAsia="宋体"/>
                <w:sz w:val="20"/>
              </w:rPr>
              <w:t>”</w:t>
            </w:r>
            <w:r>
              <w:rPr>
                <w:rFonts w:eastAsia="宋体"/>
                <w:sz w:val="20"/>
              </w:rPr>
              <w:t>和</w:t>
            </w:r>
            <w:r>
              <w:rPr>
                <w:rFonts w:eastAsia="宋体"/>
                <w:sz w:val="20"/>
              </w:rPr>
              <w:t>“</w:t>
            </w:r>
            <w:r>
              <w:rPr>
                <w:rFonts w:eastAsia="宋体"/>
                <w:sz w:val="20"/>
              </w:rPr>
              <w:t>科目名称</w:t>
            </w:r>
            <w:r>
              <w:rPr>
                <w:rFonts w:eastAsia="宋体"/>
                <w:sz w:val="20"/>
              </w:rPr>
              <w:t>”</w:t>
            </w:r>
            <w:r>
              <w:rPr>
                <w:rFonts w:eastAsia="宋体"/>
                <w:sz w:val="20"/>
              </w:rPr>
              <w:t>均为必填项。</w:t>
            </w:r>
          </w:p>
        </w:tc>
      </w:tr>
    </w:tbl>
    <w:p w14:paraId="7C77DA68" w14:textId="0BE0EFE4" w:rsidR="005F6A47" w:rsidRDefault="005F6A47" w:rsidP="005F6A47">
      <w:pPr>
        <w:ind w:firstLine="0"/>
      </w:pPr>
    </w:p>
    <w:p w14:paraId="7483DDA2" w14:textId="77777777" w:rsidR="00420EE7" w:rsidRDefault="00420EE7">
      <w:bookmarkStart w:id="6" w:name="RANGE!A1:H16"/>
      <w:r>
        <w:br w:type="page"/>
      </w:r>
    </w:p>
    <w:tbl>
      <w:tblPr>
        <w:tblW w:w="0" w:type="auto"/>
        <w:jc w:val="center"/>
        <w:tblLayout w:type="fixed"/>
        <w:tblLook w:val="0000" w:firstRow="0" w:lastRow="0" w:firstColumn="0" w:lastColumn="0" w:noHBand="0" w:noVBand="0"/>
      </w:tblPr>
      <w:tblGrid>
        <w:gridCol w:w="1660"/>
        <w:gridCol w:w="2100"/>
        <w:gridCol w:w="1660"/>
        <w:gridCol w:w="1660"/>
        <w:gridCol w:w="1600"/>
        <w:gridCol w:w="1660"/>
        <w:gridCol w:w="1660"/>
        <w:gridCol w:w="1660"/>
      </w:tblGrid>
      <w:tr w:rsidR="005F6A47" w14:paraId="7C77DA6A" w14:textId="77777777" w:rsidTr="001227DC">
        <w:trPr>
          <w:trHeight w:val="960"/>
          <w:jc w:val="center"/>
        </w:trPr>
        <w:tc>
          <w:tcPr>
            <w:tcW w:w="13660" w:type="dxa"/>
            <w:gridSpan w:val="8"/>
            <w:tcBorders>
              <w:top w:val="nil"/>
              <w:left w:val="nil"/>
              <w:bottom w:val="nil"/>
              <w:right w:val="nil"/>
            </w:tcBorders>
            <w:vAlign w:val="center"/>
          </w:tcPr>
          <w:p w14:paraId="7C77DA69" w14:textId="32C61797"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r w:rsidRPr="004B4467">
              <w:rPr>
                <w:rFonts w:ascii="宋体" w:eastAsia="宋体" w:hAnsi="宋体"/>
                <w:b/>
                <w:sz w:val="36"/>
                <w:szCs w:val="36"/>
              </w:rPr>
              <w:lastRenderedPageBreak/>
              <w:t>一般公共预算财政拨款“三公”经费、会议费、培训费支出决算表</w:t>
            </w:r>
            <w:bookmarkEnd w:id="6"/>
          </w:p>
        </w:tc>
      </w:tr>
      <w:tr w:rsidR="005F6A47" w14:paraId="7C77DA73" w14:textId="77777777" w:rsidTr="001227DC">
        <w:trPr>
          <w:trHeight w:val="319"/>
          <w:jc w:val="center"/>
        </w:trPr>
        <w:tc>
          <w:tcPr>
            <w:tcW w:w="1660" w:type="dxa"/>
            <w:tcBorders>
              <w:top w:val="nil"/>
              <w:left w:val="nil"/>
              <w:bottom w:val="nil"/>
              <w:right w:val="nil"/>
            </w:tcBorders>
            <w:vAlign w:val="center"/>
          </w:tcPr>
          <w:p w14:paraId="7C77DA6B"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2100" w:type="dxa"/>
            <w:tcBorders>
              <w:top w:val="nil"/>
              <w:left w:val="nil"/>
              <w:bottom w:val="nil"/>
              <w:right w:val="nil"/>
            </w:tcBorders>
            <w:vAlign w:val="center"/>
          </w:tcPr>
          <w:p w14:paraId="7C77DA6C" w14:textId="77777777" w:rsidR="005F6A47" w:rsidRDefault="005F6A47" w:rsidP="001227DC">
            <w:pPr>
              <w:widowControl/>
              <w:autoSpaceDE/>
              <w:autoSpaceDN/>
              <w:snapToGrid/>
              <w:spacing w:line="240" w:lineRule="auto"/>
              <w:ind w:firstLine="0"/>
              <w:jc w:val="left"/>
              <w:rPr>
                <w:rFonts w:eastAsia="Times New Roman"/>
                <w:sz w:val="20"/>
              </w:rPr>
            </w:pPr>
          </w:p>
        </w:tc>
        <w:tc>
          <w:tcPr>
            <w:tcW w:w="1660" w:type="dxa"/>
            <w:tcBorders>
              <w:top w:val="nil"/>
              <w:left w:val="nil"/>
              <w:bottom w:val="nil"/>
              <w:right w:val="nil"/>
            </w:tcBorders>
            <w:vAlign w:val="center"/>
          </w:tcPr>
          <w:p w14:paraId="7C77DA6D" w14:textId="77777777" w:rsidR="005F6A47" w:rsidRDefault="005F6A47" w:rsidP="001227DC">
            <w:pPr>
              <w:widowControl/>
              <w:autoSpaceDE/>
              <w:autoSpaceDN/>
              <w:snapToGrid/>
              <w:spacing w:line="240" w:lineRule="auto"/>
              <w:ind w:firstLine="0"/>
              <w:jc w:val="left"/>
              <w:rPr>
                <w:rFonts w:eastAsia="Times New Roman"/>
                <w:sz w:val="20"/>
              </w:rPr>
            </w:pPr>
          </w:p>
        </w:tc>
        <w:tc>
          <w:tcPr>
            <w:tcW w:w="1660" w:type="dxa"/>
            <w:tcBorders>
              <w:top w:val="nil"/>
              <w:left w:val="nil"/>
              <w:bottom w:val="nil"/>
              <w:right w:val="nil"/>
            </w:tcBorders>
            <w:vAlign w:val="center"/>
          </w:tcPr>
          <w:p w14:paraId="7C77DA6E" w14:textId="77777777" w:rsidR="005F6A47" w:rsidRDefault="005F6A47" w:rsidP="001227DC">
            <w:pPr>
              <w:widowControl/>
              <w:autoSpaceDE/>
              <w:autoSpaceDN/>
              <w:snapToGrid/>
              <w:spacing w:line="240" w:lineRule="auto"/>
              <w:ind w:firstLine="0"/>
              <w:jc w:val="left"/>
              <w:rPr>
                <w:rFonts w:eastAsia="Times New Roman"/>
                <w:sz w:val="20"/>
              </w:rPr>
            </w:pPr>
          </w:p>
        </w:tc>
        <w:tc>
          <w:tcPr>
            <w:tcW w:w="1600" w:type="dxa"/>
            <w:tcBorders>
              <w:top w:val="nil"/>
              <w:left w:val="nil"/>
              <w:bottom w:val="nil"/>
              <w:right w:val="nil"/>
            </w:tcBorders>
            <w:vAlign w:val="center"/>
          </w:tcPr>
          <w:p w14:paraId="7C77DA6F" w14:textId="77777777" w:rsidR="005F6A47" w:rsidRDefault="005F6A47" w:rsidP="001227DC">
            <w:pPr>
              <w:widowControl/>
              <w:autoSpaceDE/>
              <w:autoSpaceDN/>
              <w:snapToGrid/>
              <w:spacing w:line="240" w:lineRule="auto"/>
              <w:ind w:firstLine="0"/>
              <w:jc w:val="left"/>
              <w:rPr>
                <w:rFonts w:eastAsia="Times New Roman"/>
                <w:sz w:val="20"/>
              </w:rPr>
            </w:pPr>
          </w:p>
        </w:tc>
        <w:tc>
          <w:tcPr>
            <w:tcW w:w="1660" w:type="dxa"/>
            <w:tcBorders>
              <w:top w:val="nil"/>
              <w:left w:val="nil"/>
              <w:bottom w:val="nil"/>
              <w:right w:val="nil"/>
            </w:tcBorders>
            <w:vAlign w:val="center"/>
          </w:tcPr>
          <w:p w14:paraId="7C77DA70" w14:textId="77777777" w:rsidR="005F6A47" w:rsidRDefault="005F6A47" w:rsidP="001227DC">
            <w:pPr>
              <w:widowControl/>
              <w:autoSpaceDE/>
              <w:autoSpaceDN/>
              <w:snapToGrid/>
              <w:spacing w:line="240" w:lineRule="auto"/>
              <w:ind w:firstLine="0"/>
              <w:jc w:val="left"/>
              <w:rPr>
                <w:rFonts w:eastAsia="Times New Roman"/>
                <w:sz w:val="20"/>
              </w:rPr>
            </w:pPr>
          </w:p>
        </w:tc>
        <w:tc>
          <w:tcPr>
            <w:tcW w:w="1660" w:type="dxa"/>
            <w:tcBorders>
              <w:top w:val="nil"/>
              <w:left w:val="nil"/>
              <w:bottom w:val="nil"/>
              <w:right w:val="nil"/>
            </w:tcBorders>
            <w:vAlign w:val="center"/>
          </w:tcPr>
          <w:p w14:paraId="7C77DA71" w14:textId="77777777" w:rsidR="005F6A47" w:rsidRDefault="005F6A47" w:rsidP="001227DC">
            <w:pPr>
              <w:widowControl/>
              <w:autoSpaceDE/>
              <w:autoSpaceDN/>
              <w:snapToGrid/>
              <w:spacing w:line="240" w:lineRule="auto"/>
              <w:ind w:firstLine="0"/>
              <w:jc w:val="left"/>
              <w:rPr>
                <w:rFonts w:eastAsia="Times New Roman"/>
                <w:sz w:val="20"/>
              </w:rPr>
            </w:pPr>
          </w:p>
        </w:tc>
        <w:tc>
          <w:tcPr>
            <w:tcW w:w="1660" w:type="dxa"/>
            <w:tcBorders>
              <w:top w:val="nil"/>
              <w:left w:val="nil"/>
              <w:bottom w:val="nil"/>
              <w:right w:val="nil"/>
            </w:tcBorders>
            <w:vAlign w:val="center"/>
          </w:tcPr>
          <w:p w14:paraId="7C77DA72"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09</w:t>
            </w:r>
            <w:r>
              <w:rPr>
                <w:rFonts w:eastAsia="宋体"/>
                <w:sz w:val="20"/>
              </w:rPr>
              <w:t>表</w:t>
            </w:r>
          </w:p>
        </w:tc>
      </w:tr>
      <w:tr w:rsidR="00B567F4" w14:paraId="7C77DA7C" w14:textId="77777777" w:rsidTr="00774B48">
        <w:trPr>
          <w:trHeight w:val="319"/>
          <w:jc w:val="center"/>
        </w:trPr>
        <w:tc>
          <w:tcPr>
            <w:tcW w:w="7080" w:type="dxa"/>
            <w:gridSpan w:val="4"/>
            <w:tcBorders>
              <w:top w:val="nil"/>
              <w:left w:val="nil"/>
              <w:bottom w:val="nil"/>
              <w:right w:val="nil"/>
            </w:tcBorders>
            <w:vAlign w:val="center"/>
          </w:tcPr>
          <w:p w14:paraId="7C77DA77" w14:textId="745170E8" w:rsidR="00B567F4" w:rsidRDefault="00B567F4" w:rsidP="001227DC">
            <w:pPr>
              <w:widowControl/>
              <w:autoSpaceDE/>
              <w:autoSpaceDN/>
              <w:snapToGrid/>
              <w:spacing w:line="240" w:lineRule="auto"/>
              <w:ind w:firstLine="0"/>
              <w:jc w:val="left"/>
              <w:rPr>
                <w:rFonts w:eastAsia="Times New Roman"/>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1600" w:type="dxa"/>
            <w:tcBorders>
              <w:top w:val="nil"/>
              <w:left w:val="nil"/>
              <w:bottom w:val="nil"/>
              <w:right w:val="nil"/>
            </w:tcBorders>
            <w:vAlign w:val="center"/>
          </w:tcPr>
          <w:p w14:paraId="7C77DA78" w14:textId="77777777" w:rsidR="00B567F4" w:rsidRDefault="00B567F4" w:rsidP="001227DC">
            <w:pPr>
              <w:widowControl/>
              <w:autoSpaceDE/>
              <w:autoSpaceDN/>
              <w:snapToGrid/>
              <w:spacing w:line="240" w:lineRule="auto"/>
              <w:ind w:firstLine="0"/>
              <w:jc w:val="left"/>
              <w:rPr>
                <w:rFonts w:eastAsia="Times New Roman"/>
                <w:sz w:val="20"/>
              </w:rPr>
            </w:pPr>
          </w:p>
        </w:tc>
        <w:tc>
          <w:tcPr>
            <w:tcW w:w="1660" w:type="dxa"/>
            <w:tcBorders>
              <w:top w:val="nil"/>
              <w:left w:val="nil"/>
              <w:bottom w:val="nil"/>
              <w:right w:val="nil"/>
            </w:tcBorders>
            <w:vAlign w:val="center"/>
          </w:tcPr>
          <w:p w14:paraId="7C77DA79" w14:textId="77777777" w:rsidR="00B567F4" w:rsidRDefault="00B567F4" w:rsidP="001227DC">
            <w:pPr>
              <w:widowControl/>
              <w:autoSpaceDE/>
              <w:autoSpaceDN/>
              <w:snapToGrid/>
              <w:spacing w:line="240" w:lineRule="auto"/>
              <w:ind w:firstLine="0"/>
              <w:jc w:val="left"/>
              <w:rPr>
                <w:rFonts w:eastAsia="Times New Roman"/>
                <w:sz w:val="20"/>
              </w:rPr>
            </w:pPr>
          </w:p>
        </w:tc>
        <w:tc>
          <w:tcPr>
            <w:tcW w:w="1660" w:type="dxa"/>
            <w:tcBorders>
              <w:top w:val="nil"/>
              <w:left w:val="nil"/>
              <w:bottom w:val="nil"/>
              <w:right w:val="nil"/>
            </w:tcBorders>
            <w:vAlign w:val="center"/>
          </w:tcPr>
          <w:p w14:paraId="7C77DA7A" w14:textId="77777777" w:rsidR="00B567F4" w:rsidRDefault="00B567F4" w:rsidP="001227DC">
            <w:pPr>
              <w:widowControl/>
              <w:autoSpaceDE/>
              <w:autoSpaceDN/>
              <w:snapToGrid/>
              <w:spacing w:line="240" w:lineRule="auto"/>
              <w:ind w:firstLine="0"/>
              <w:jc w:val="left"/>
              <w:rPr>
                <w:rFonts w:eastAsia="Times New Roman"/>
                <w:sz w:val="20"/>
              </w:rPr>
            </w:pPr>
          </w:p>
        </w:tc>
        <w:tc>
          <w:tcPr>
            <w:tcW w:w="1660" w:type="dxa"/>
            <w:tcBorders>
              <w:top w:val="nil"/>
              <w:left w:val="nil"/>
              <w:bottom w:val="nil"/>
              <w:right w:val="nil"/>
            </w:tcBorders>
            <w:vAlign w:val="center"/>
          </w:tcPr>
          <w:p w14:paraId="7C77DA7B" w14:textId="77777777" w:rsidR="00B567F4" w:rsidRDefault="00B567F4"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A80" w14:textId="77777777" w:rsidTr="001227DC">
        <w:trPr>
          <w:trHeight w:val="319"/>
          <w:jc w:val="center"/>
        </w:trPr>
        <w:tc>
          <w:tcPr>
            <w:tcW w:w="10340" w:type="dxa"/>
            <w:gridSpan w:val="6"/>
            <w:tcBorders>
              <w:top w:val="single" w:sz="4" w:space="0" w:color="auto"/>
              <w:left w:val="single" w:sz="4" w:space="0" w:color="auto"/>
              <w:bottom w:val="single" w:sz="4" w:space="0" w:color="auto"/>
              <w:right w:val="single" w:sz="4" w:space="0" w:color="auto"/>
            </w:tcBorders>
            <w:vAlign w:val="center"/>
          </w:tcPr>
          <w:p w14:paraId="7C77DA7D"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w:t>
            </w:r>
            <w:r>
              <w:rPr>
                <w:rFonts w:eastAsia="宋体"/>
                <w:sz w:val="20"/>
              </w:rPr>
              <w:t>三公</w:t>
            </w:r>
            <w:r>
              <w:rPr>
                <w:rFonts w:eastAsia="宋体"/>
                <w:sz w:val="20"/>
              </w:rPr>
              <w:t>”</w:t>
            </w:r>
            <w:r>
              <w:rPr>
                <w:rFonts w:eastAsia="宋体"/>
                <w:sz w:val="20"/>
              </w:rPr>
              <w:t>经费</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14:paraId="7C77DA7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会议费</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14:paraId="7C77DA7F"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培训费</w:t>
            </w:r>
          </w:p>
        </w:tc>
      </w:tr>
      <w:tr w:rsidR="005F6A47" w14:paraId="7C77DA87" w14:textId="77777777" w:rsidTr="001227DC">
        <w:trPr>
          <w:trHeight w:val="319"/>
          <w:jc w:val="center"/>
        </w:trPr>
        <w:tc>
          <w:tcPr>
            <w:tcW w:w="1660" w:type="dxa"/>
            <w:vMerge w:val="restart"/>
            <w:tcBorders>
              <w:top w:val="nil"/>
              <w:left w:val="single" w:sz="4" w:space="0" w:color="auto"/>
              <w:bottom w:val="single" w:sz="4" w:space="0" w:color="auto"/>
              <w:right w:val="single" w:sz="4" w:space="0" w:color="auto"/>
            </w:tcBorders>
            <w:vAlign w:val="center"/>
          </w:tcPr>
          <w:p w14:paraId="7C77DA81"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w:t>
            </w:r>
            <w:r>
              <w:rPr>
                <w:rFonts w:eastAsia="宋体"/>
                <w:sz w:val="20"/>
              </w:rPr>
              <w:t>三公</w:t>
            </w:r>
            <w:r>
              <w:rPr>
                <w:rFonts w:eastAsia="宋体"/>
                <w:sz w:val="20"/>
              </w:rPr>
              <w:t>”</w:t>
            </w:r>
            <w:r>
              <w:rPr>
                <w:rFonts w:eastAsia="宋体"/>
                <w:sz w:val="20"/>
              </w:rPr>
              <w:t>经费</w:t>
            </w:r>
            <w:r>
              <w:rPr>
                <w:rFonts w:eastAsia="宋体"/>
                <w:sz w:val="20"/>
              </w:rPr>
              <w:br/>
            </w:r>
            <w:r>
              <w:rPr>
                <w:rFonts w:eastAsia="宋体"/>
                <w:sz w:val="20"/>
              </w:rPr>
              <w:t>合计</w:t>
            </w:r>
          </w:p>
        </w:tc>
        <w:tc>
          <w:tcPr>
            <w:tcW w:w="2100" w:type="dxa"/>
            <w:vMerge w:val="restart"/>
            <w:tcBorders>
              <w:top w:val="nil"/>
              <w:left w:val="single" w:sz="4" w:space="0" w:color="auto"/>
              <w:bottom w:val="single" w:sz="4" w:space="0" w:color="auto"/>
              <w:right w:val="single" w:sz="4" w:space="0" w:color="auto"/>
            </w:tcBorders>
            <w:vAlign w:val="center"/>
          </w:tcPr>
          <w:p w14:paraId="7C77DA82"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因公出国（境）费</w:t>
            </w:r>
          </w:p>
        </w:tc>
        <w:tc>
          <w:tcPr>
            <w:tcW w:w="4920" w:type="dxa"/>
            <w:gridSpan w:val="3"/>
            <w:tcBorders>
              <w:top w:val="single" w:sz="4" w:space="0" w:color="auto"/>
              <w:left w:val="nil"/>
              <w:bottom w:val="single" w:sz="4" w:space="0" w:color="auto"/>
              <w:right w:val="single" w:sz="4" w:space="0" w:color="auto"/>
            </w:tcBorders>
            <w:vAlign w:val="center"/>
          </w:tcPr>
          <w:p w14:paraId="7C77DA83"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公务用车购置及运行维护费</w:t>
            </w:r>
          </w:p>
        </w:tc>
        <w:tc>
          <w:tcPr>
            <w:tcW w:w="1660" w:type="dxa"/>
            <w:vMerge w:val="restart"/>
            <w:tcBorders>
              <w:top w:val="nil"/>
              <w:left w:val="single" w:sz="4" w:space="0" w:color="auto"/>
              <w:bottom w:val="single" w:sz="4" w:space="0" w:color="auto"/>
              <w:right w:val="single" w:sz="4" w:space="0" w:color="auto"/>
            </w:tcBorders>
            <w:vAlign w:val="center"/>
          </w:tcPr>
          <w:p w14:paraId="7C77DA84"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公务接待费</w:t>
            </w:r>
          </w:p>
        </w:tc>
        <w:tc>
          <w:tcPr>
            <w:tcW w:w="1660" w:type="dxa"/>
            <w:vMerge/>
            <w:tcBorders>
              <w:top w:val="single" w:sz="4" w:space="0" w:color="auto"/>
              <w:left w:val="single" w:sz="4" w:space="0" w:color="auto"/>
              <w:bottom w:val="single" w:sz="4" w:space="0" w:color="auto"/>
              <w:right w:val="single" w:sz="4" w:space="0" w:color="auto"/>
            </w:tcBorders>
            <w:vAlign w:val="center"/>
          </w:tcPr>
          <w:p w14:paraId="7C77DA85" w14:textId="77777777" w:rsidR="005F6A47" w:rsidRDefault="005F6A47" w:rsidP="001227DC">
            <w:pPr>
              <w:widowControl/>
              <w:autoSpaceDE/>
              <w:autoSpaceDN/>
              <w:snapToGrid/>
              <w:spacing w:line="240" w:lineRule="auto"/>
              <w:ind w:firstLine="0"/>
              <w:jc w:val="left"/>
              <w:rPr>
                <w:rFonts w:eastAsia="宋体"/>
                <w:sz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7C77DA86" w14:textId="77777777" w:rsidR="005F6A47" w:rsidRDefault="005F6A47" w:rsidP="001227DC">
            <w:pPr>
              <w:widowControl/>
              <w:autoSpaceDE/>
              <w:autoSpaceDN/>
              <w:snapToGrid/>
              <w:spacing w:line="240" w:lineRule="auto"/>
              <w:ind w:firstLine="0"/>
              <w:jc w:val="left"/>
              <w:rPr>
                <w:rFonts w:eastAsia="宋体"/>
                <w:sz w:val="20"/>
              </w:rPr>
            </w:pPr>
          </w:p>
        </w:tc>
      </w:tr>
      <w:tr w:rsidR="005F6A47" w14:paraId="7C77DA90" w14:textId="77777777" w:rsidTr="001227DC">
        <w:trPr>
          <w:trHeight w:val="642"/>
          <w:jc w:val="center"/>
        </w:trPr>
        <w:tc>
          <w:tcPr>
            <w:tcW w:w="1660" w:type="dxa"/>
            <w:vMerge/>
            <w:tcBorders>
              <w:top w:val="nil"/>
              <w:left w:val="single" w:sz="4" w:space="0" w:color="auto"/>
              <w:bottom w:val="single" w:sz="4" w:space="0" w:color="auto"/>
              <w:right w:val="single" w:sz="4" w:space="0" w:color="auto"/>
            </w:tcBorders>
            <w:vAlign w:val="center"/>
          </w:tcPr>
          <w:p w14:paraId="7C77DA88" w14:textId="77777777" w:rsidR="005F6A47" w:rsidRDefault="005F6A47" w:rsidP="001227DC">
            <w:pPr>
              <w:widowControl/>
              <w:autoSpaceDE/>
              <w:autoSpaceDN/>
              <w:snapToGrid/>
              <w:spacing w:line="240" w:lineRule="auto"/>
              <w:ind w:firstLine="0"/>
              <w:jc w:val="left"/>
              <w:rPr>
                <w:rFonts w:eastAsia="宋体"/>
                <w:sz w:val="20"/>
              </w:rPr>
            </w:pPr>
          </w:p>
        </w:tc>
        <w:tc>
          <w:tcPr>
            <w:tcW w:w="2100" w:type="dxa"/>
            <w:vMerge/>
            <w:tcBorders>
              <w:top w:val="nil"/>
              <w:left w:val="single" w:sz="4" w:space="0" w:color="auto"/>
              <w:bottom w:val="single" w:sz="4" w:space="0" w:color="auto"/>
              <w:right w:val="single" w:sz="4" w:space="0" w:color="auto"/>
            </w:tcBorders>
            <w:vAlign w:val="center"/>
          </w:tcPr>
          <w:p w14:paraId="7C77DA89" w14:textId="77777777" w:rsidR="005F6A47" w:rsidRDefault="005F6A47" w:rsidP="001227DC">
            <w:pPr>
              <w:widowControl/>
              <w:autoSpaceDE/>
              <w:autoSpaceDN/>
              <w:snapToGrid/>
              <w:spacing w:line="240" w:lineRule="auto"/>
              <w:ind w:firstLine="0"/>
              <w:jc w:val="left"/>
              <w:rPr>
                <w:rFonts w:eastAsia="宋体"/>
                <w:sz w:val="20"/>
              </w:rPr>
            </w:pPr>
          </w:p>
        </w:tc>
        <w:tc>
          <w:tcPr>
            <w:tcW w:w="1660" w:type="dxa"/>
            <w:tcBorders>
              <w:top w:val="nil"/>
              <w:left w:val="nil"/>
              <w:bottom w:val="single" w:sz="4" w:space="0" w:color="auto"/>
              <w:right w:val="single" w:sz="4" w:space="0" w:color="auto"/>
            </w:tcBorders>
            <w:vAlign w:val="center"/>
          </w:tcPr>
          <w:p w14:paraId="7C77DA8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小计</w:t>
            </w:r>
          </w:p>
        </w:tc>
        <w:tc>
          <w:tcPr>
            <w:tcW w:w="1660" w:type="dxa"/>
            <w:tcBorders>
              <w:top w:val="nil"/>
              <w:left w:val="nil"/>
              <w:bottom w:val="single" w:sz="4" w:space="0" w:color="auto"/>
              <w:right w:val="single" w:sz="4" w:space="0" w:color="auto"/>
            </w:tcBorders>
            <w:vAlign w:val="center"/>
          </w:tcPr>
          <w:p w14:paraId="7C77DA8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公务用车购置费</w:t>
            </w:r>
          </w:p>
        </w:tc>
        <w:tc>
          <w:tcPr>
            <w:tcW w:w="1600" w:type="dxa"/>
            <w:tcBorders>
              <w:top w:val="nil"/>
              <w:left w:val="nil"/>
              <w:bottom w:val="single" w:sz="4" w:space="0" w:color="auto"/>
              <w:right w:val="single" w:sz="4" w:space="0" w:color="auto"/>
            </w:tcBorders>
            <w:vAlign w:val="center"/>
          </w:tcPr>
          <w:p w14:paraId="7C77DA8C"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公务用车运行维护费</w:t>
            </w:r>
          </w:p>
        </w:tc>
        <w:tc>
          <w:tcPr>
            <w:tcW w:w="1660" w:type="dxa"/>
            <w:vMerge/>
            <w:tcBorders>
              <w:top w:val="nil"/>
              <w:left w:val="single" w:sz="4" w:space="0" w:color="auto"/>
              <w:bottom w:val="single" w:sz="4" w:space="0" w:color="auto"/>
              <w:right w:val="single" w:sz="4" w:space="0" w:color="auto"/>
            </w:tcBorders>
            <w:vAlign w:val="center"/>
          </w:tcPr>
          <w:p w14:paraId="7C77DA8D" w14:textId="77777777" w:rsidR="005F6A47" w:rsidRDefault="005F6A47" w:rsidP="001227DC">
            <w:pPr>
              <w:widowControl/>
              <w:autoSpaceDE/>
              <w:autoSpaceDN/>
              <w:snapToGrid/>
              <w:spacing w:line="240" w:lineRule="auto"/>
              <w:ind w:firstLine="0"/>
              <w:jc w:val="left"/>
              <w:rPr>
                <w:rFonts w:eastAsia="宋体"/>
                <w:sz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7C77DA8E" w14:textId="77777777" w:rsidR="005F6A47" w:rsidRDefault="005F6A47" w:rsidP="001227DC">
            <w:pPr>
              <w:widowControl/>
              <w:autoSpaceDE/>
              <w:autoSpaceDN/>
              <w:snapToGrid/>
              <w:spacing w:line="240" w:lineRule="auto"/>
              <w:ind w:firstLine="0"/>
              <w:jc w:val="left"/>
              <w:rPr>
                <w:rFonts w:eastAsia="宋体"/>
                <w:sz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7C77DA8F" w14:textId="77777777" w:rsidR="005F6A47" w:rsidRDefault="005F6A47" w:rsidP="001227DC">
            <w:pPr>
              <w:widowControl/>
              <w:autoSpaceDE/>
              <w:autoSpaceDN/>
              <w:snapToGrid/>
              <w:spacing w:line="240" w:lineRule="auto"/>
              <w:ind w:firstLine="0"/>
              <w:jc w:val="left"/>
              <w:rPr>
                <w:rFonts w:eastAsia="宋体"/>
                <w:sz w:val="20"/>
              </w:rPr>
            </w:pPr>
          </w:p>
        </w:tc>
      </w:tr>
      <w:tr w:rsidR="00015623" w14:paraId="7C77DA99" w14:textId="77777777" w:rsidTr="001227DC">
        <w:trPr>
          <w:trHeight w:val="319"/>
          <w:jc w:val="center"/>
        </w:trPr>
        <w:tc>
          <w:tcPr>
            <w:tcW w:w="1660" w:type="dxa"/>
            <w:tcBorders>
              <w:top w:val="nil"/>
              <w:left w:val="single" w:sz="4" w:space="0" w:color="auto"/>
              <w:bottom w:val="single" w:sz="4" w:space="0" w:color="auto"/>
              <w:right w:val="single" w:sz="4" w:space="0" w:color="auto"/>
            </w:tcBorders>
            <w:vAlign w:val="center"/>
          </w:tcPr>
          <w:p w14:paraId="7C77DA91" w14:textId="4D7D2094"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1.49</w:t>
            </w:r>
          </w:p>
        </w:tc>
        <w:tc>
          <w:tcPr>
            <w:tcW w:w="2100" w:type="dxa"/>
            <w:tcBorders>
              <w:top w:val="nil"/>
              <w:left w:val="nil"/>
              <w:bottom w:val="single" w:sz="4" w:space="0" w:color="auto"/>
              <w:right w:val="single" w:sz="4" w:space="0" w:color="auto"/>
            </w:tcBorders>
            <w:vAlign w:val="center"/>
          </w:tcPr>
          <w:p w14:paraId="7C77DA92" w14:textId="44B6D519"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0.00</w:t>
            </w:r>
          </w:p>
        </w:tc>
        <w:tc>
          <w:tcPr>
            <w:tcW w:w="1660" w:type="dxa"/>
            <w:tcBorders>
              <w:top w:val="nil"/>
              <w:left w:val="nil"/>
              <w:bottom w:val="single" w:sz="4" w:space="0" w:color="auto"/>
              <w:right w:val="single" w:sz="4" w:space="0" w:color="auto"/>
            </w:tcBorders>
            <w:vAlign w:val="center"/>
          </w:tcPr>
          <w:p w14:paraId="7C77DA93" w14:textId="3FAFAEC1" w:rsidR="00015623" w:rsidRDefault="00015623" w:rsidP="00015623">
            <w:pPr>
              <w:widowControl/>
              <w:autoSpaceDE/>
              <w:autoSpaceDN/>
              <w:snapToGrid/>
              <w:spacing w:line="240" w:lineRule="auto"/>
              <w:ind w:firstLine="0"/>
              <w:jc w:val="center"/>
              <w:rPr>
                <w:rFonts w:eastAsia="宋体"/>
                <w:b/>
                <w:bCs/>
                <w:sz w:val="20"/>
              </w:rPr>
            </w:pPr>
            <w:r>
              <w:rPr>
                <w:rFonts w:cs="Arial" w:hint="eastAsia"/>
                <w:color w:val="000000"/>
                <w:sz w:val="22"/>
                <w:szCs w:val="22"/>
              </w:rPr>
              <w:t>0.00</w:t>
            </w:r>
          </w:p>
        </w:tc>
        <w:tc>
          <w:tcPr>
            <w:tcW w:w="1660" w:type="dxa"/>
            <w:tcBorders>
              <w:top w:val="nil"/>
              <w:left w:val="nil"/>
              <w:bottom w:val="single" w:sz="4" w:space="0" w:color="auto"/>
              <w:right w:val="single" w:sz="4" w:space="0" w:color="auto"/>
            </w:tcBorders>
            <w:vAlign w:val="center"/>
          </w:tcPr>
          <w:p w14:paraId="7C77DA94" w14:textId="309A6CFD"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0.00</w:t>
            </w:r>
          </w:p>
        </w:tc>
        <w:tc>
          <w:tcPr>
            <w:tcW w:w="1600" w:type="dxa"/>
            <w:tcBorders>
              <w:top w:val="nil"/>
              <w:left w:val="nil"/>
              <w:bottom w:val="single" w:sz="4" w:space="0" w:color="auto"/>
              <w:right w:val="single" w:sz="4" w:space="0" w:color="auto"/>
            </w:tcBorders>
            <w:vAlign w:val="center"/>
          </w:tcPr>
          <w:p w14:paraId="7C77DA95" w14:textId="4464BBF9"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0.00</w:t>
            </w:r>
          </w:p>
        </w:tc>
        <w:tc>
          <w:tcPr>
            <w:tcW w:w="1660" w:type="dxa"/>
            <w:tcBorders>
              <w:top w:val="nil"/>
              <w:left w:val="nil"/>
              <w:bottom w:val="single" w:sz="4" w:space="0" w:color="auto"/>
              <w:right w:val="single" w:sz="4" w:space="0" w:color="auto"/>
            </w:tcBorders>
            <w:vAlign w:val="center"/>
          </w:tcPr>
          <w:p w14:paraId="7C77DA96" w14:textId="064B77EC"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1.49</w:t>
            </w:r>
          </w:p>
        </w:tc>
        <w:tc>
          <w:tcPr>
            <w:tcW w:w="1660" w:type="dxa"/>
            <w:tcBorders>
              <w:top w:val="nil"/>
              <w:left w:val="nil"/>
              <w:bottom w:val="single" w:sz="4" w:space="0" w:color="auto"/>
              <w:right w:val="single" w:sz="4" w:space="0" w:color="auto"/>
            </w:tcBorders>
            <w:vAlign w:val="center"/>
          </w:tcPr>
          <w:p w14:paraId="7C77DA97" w14:textId="0DA596E1"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0.00</w:t>
            </w:r>
          </w:p>
        </w:tc>
        <w:tc>
          <w:tcPr>
            <w:tcW w:w="1660" w:type="dxa"/>
            <w:tcBorders>
              <w:top w:val="nil"/>
              <w:left w:val="nil"/>
              <w:bottom w:val="single" w:sz="4" w:space="0" w:color="auto"/>
              <w:right w:val="single" w:sz="4" w:space="0" w:color="auto"/>
            </w:tcBorders>
            <w:vAlign w:val="center"/>
          </w:tcPr>
          <w:p w14:paraId="7C77DA98" w14:textId="43044D14" w:rsidR="00015623" w:rsidRDefault="00015623" w:rsidP="00015623">
            <w:pPr>
              <w:widowControl/>
              <w:autoSpaceDE/>
              <w:autoSpaceDN/>
              <w:snapToGrid/>
              <w:spacing w:line="240" w:lineRule="auto"/>
              <w:ind w:firstLine="0"/>
              <w:jc w:val="center"/>
              <w:rPr>
                <w:rFonts w:eastAsia="宋体"/>
                <w:sz w:val="20"/>
              </w:rPr>
            </w:pPr>
            <w:r>
              <w:rPr>
                <w:rFonts w:cs="Arial" w:hint="eastAsia"/>
                <w:color w:val="000000"/>
                <w:sz w:val="22"/>
                <w:szCs w:val="22"/>
              </w:rPr>
              <w:t>15.44</w:t>
            </w:r>
          </w:p>
        </w:tc>
      </w:tr>
      <w:tr w:rsidR="005F6A47" w14:paraId="7C77DA9D" w14:textId="77777777" w:rsidTr="001227DC">
        <w:trPr>
          <w:trHeight w:val="319"/>
          <w:jc w:val="center"/>
        </w:trPr>
        <w:tc>
          <w:tcPr>
            <w:tcW w:w="10340" w:type="dxa"/>
            <w:gridSpan w:val="6"/>
            <w:tcBorders>
              <w:top w:val="single" w:sz="4" w:space="0" w:color="auto"/>
              <w:left w:val="nil"/>
              <w:bottom w:val="single" w:sz="4" w:space="0" w:color="auto"/>
              <w:right w:val="nil"/>
            </w:tcBorders>
            <w:vAlign w:val="center"/>
          </w:tcPr>
          <w:p w14:paraId="7C77DA9A"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相关统计数：</w:t>
            </w:r>
          </w:p>
        </w:tc>
        <w:tc>
          <w:tcPr>
            <w:tcW w:w="1660" w:type="dxa"/>
            <w:tcBorders>
              <w:top w:val="nil"/>
              <w:left w:val="nil"/>
              <w:bottom w:val="nil"/>
              <w:right w:val="nil"/>
            </w:tcBorders>
            <w:vAlign w:val="center"/>
          </w:tcPr>
          <w:p w14:paraId="7C77DA9B" w14:textId="77777777" w:rsidR="005F6A47" w:rsidRDefault="005F6A47" w:rsidP="001227DC">
            <w:pPr>
              <w:widowControl/>
              <w:autoSpaceDE/>
              <w:autoSpaceDN/>
              <w:snapToGrid/>
              <w:spacing w:line="240" w:lineRule="auto"/>
              <w:ind w:firstLine="0"/>
              <w:jc w:val="left"/>
              <w:rPr>
                <w:rFonts w:eastAsia="宋体"/>
                <w:sz w:val="20"/>
              </w:rPr>
            </w:pPr>
          </w:p>
        </w:tc>
        <w:tc>
          <w:tcPr>
            <w:tcW w:w="1660" w:type="dxa"/>
            <w:tcBorders>
              <w:top w:val="nil"/>
              <w:left w:val="nil"/>
              <w:bottom w:val="nil"/>
              <w:right w:val="nil"/>
            </w:tcBorders>
            <w:vAlign w:val="center"/>
          </w:tcPr>
          <w:p w14:paraId="7C77DA9C" w14:textId="77777777" w:rsidR="005F6A47" w:rsidRDefault="005F6A47" w:rsidP="001227DC">
            <w:pPr>
              <w:widowControl/>
              <w:autoSpaceDE/>
              <w:autoSpaceDN/>
              <w:snapToGrid/>
              <w:spacing w:line="240" w:lineRule="auto"/>
              <w:ind w:firstLine="0"/>
              <w:jc w:val="left"/>
              <w:rPr>
                <w:rFonts w:eastAsia="Times New Roman"/>
                <w:sz w:val="20"/>
              </w:rPr>
            </w:pPr>
          </w:p>
        </w:tc>
      </w:tr>
      <w:tr w:rsidR="005F6A47" w14:paraId="7C77DAA4" w14:textId="77777777" w:rsidTr="001227DC">
        <w:trPr>
          <w:trHeight w:val="319"/>
          <w:jc w:val="center"/>
        </w:trPr>
        <w:tc>
          <w:tcPr>
            <w:tcW w:w="3760" w:type="dxa"/>
            <w:gridSpan w:val="2"/>
            <w:tcBorders>
              <w:top w:val="single" w:sz="4" w:space="0" w:color="auto"/>
              <w:left w:val="single" w:sz="4" w:space="0" w:color="auto"/>
              <w:bottom w:val="single" w:sz="4" w:space="0" w:color="auto"/>
              <w:right w:val="single" w:sz="4" w:space="0" w:color="auto"/>
            </w:tcBorders>
            <w:vAlign w:val="center"/>
          </w:tcPr>
          <w:p w14:paraId="7C77DA9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项目</w:t>
            </w:r>
          </w:p>
        </w:tc>
        <w:tc>
          <w:tcPr>
            <w:tcW w:w="1660" w:type="dxa"/>
            <w:tcBorders>
              <w:top w:val="nil"/>
              <w:left w:val="nil"/>
              <w:bottom w:val="single" w:sz="4" w:space="0" w:color="auto"/>
              <w:right w:val="single" w:sz="4" w:space="0" w:color="auto"/>
            </w:tcBorders>
            <w:vAlign w:val="center"/>
          </w:tcPr>
          <w:p w14:paraId="7C77DA9F"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统计数</w:t>
            </w:r>
          </w:p>
        </w:tc>
        <w:tc>
          <w:tcPr>
            <w:tcW w:w="3260" w:type="dxa"/>
            <w:gridSpan w:val="2"/>
            <w:tcBorders>
              <w:top w:val="single" w:sz="4" w:space="0" w:color="auto"/>
              <w:left w:val="nil"/>
              <w:bottom w:val="single" w:sz="4" w:space="0" w:color="auto"/>
              <w:right w:val="single" w:sz="4" w:space="0" w:color="auto"/>
            </w:tcBorders>
            <w:vAlign w:val="center"/>
          </w:tcPr>
          <w:p w14:paraId="7C77DAA0"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项目</w:t>
            </w:r>
          </w:p>
        </w:tc>
        <w:tc>
          <w:tcPr>
            <w:tcW w:w="1660" w:type="dxa"/>
            <w:tcBorders>
              <w:top w:val="nil"/>
              <w:left w:val="nil"/>
              <w:bottom w:val="single" w:sz="4" w:space="0" w:color="auto"/>
              <w:right w:val="single" w:sz="4" w:space="0" w:color="auto"/>
            </w:tcBorders>
            <w:vAlign w:val="center"/>
          </w:tcPr>
          <w:p w14:paraId="7C77DAA1"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统计数</w:t>
            </w:r>
          </w:p>
        </w:tc>
        <w:tc>
          <w:tcPr>
            <w:tcW w:w="1660" w:type="dxa"/>
            <w:tcBorders>
              <w:top w:val="nil"/>
              <w:left w:val="nil"/>
              <w:bottom w:val="nil"/>
              <w:right w:val="nil"/>
            </w:tcBorders>
            <w:vAlign w:val="center"/>
          </w:tcPr>
          <w:p w14:paraId="7C77DAA2" w14:textId="77777777" w:rsidR="005F6A47" w:rsidRDefault="005F6A47" w:rsidP="001227DC">
            <w:pPr>
              <w:widowControl/>
              <w:autoSpaceDE/>
              <w:autoSpaceDN/>
              <w:snapToGrid/>
              <w:spacing w:line="240" w:lineRule="auto"/>
              <w:ind w:firstLine="0"/>
              <w:jc w:val="center"/>
              <w:rPr>
                <w:rFonts w:eastAsia="宋体"/>
                <w:sz w:val="20"/>
              </w:rPr>
            </w:pPr>
          </w:p>
        </w:tc>
        <w:tc>
          <w:tcPr>
            <w:tcW w:w="1660" w:type="dxa"/>
            <w:tcBorders>
              <w:top w:val="nil"/>
              <w:left w:val="nil"/>
              <w:bottom w:val="nil"/>
              <w:right w:val="nil"/>
            </w:tcBorders>
            <w:vAlign w:val="center"/>
          </w:tcPr>
          <w:p w14:paraId="7C77DAA3" w14:textId="77777777" w:rsidR="005F6A47" w:rsidRDefault="005F6A47" w:rsidP="001227DC">
            <w:pPr>
              <w:widowControl/>
              <w:autoSpaceDE/>
              <w:autoSpaceDN/>
              <w:snapToGrid/>
              <w:spacing w:line="240" w:lineRule="auto"/>
              <w:ind w:firstLine="0"/>
              <w:jc w:val="left"/>
              <w:rPr>
                <w:rFonts w:eastAsia="Times New Roman"/>
                <w:sz w:val="20"/>
              </w:rPr>
            </w:pPr>
          </w:p>
        </w:tc>
      </w:tr>
      <w:tr w:rsidR="00015623" w14:paraId="7C77DAAB" w14:textId="77777777" w:rsidTr="001227DC">
        <w:trPr>
          <w:trHeight w:val="319"/>
          <w:jc w:val="center"/>
        </w:trPr>
        <w:tc>
          <w:tcPr>
            <w:tcW w:w="3760" w:type="dxa"/>
            <w:gridSpan w:val="2"/>
            <w:tcBorders>
              <w:top w:val="single" w:sz="4" w:space="0" w:color="auto"/>
              <w:left w:val="single" w:sz="4" w:space="0" w:color="auto"/>
              <w:bottom w:val="single" w:sz="4" w:space="0" w:color="auto"/>
              <w:right w:val="single" w:sz="4" w:space="0" w:color="auto"/>
            </w:tcBorders>
            <w:vAlign w:val="center"/>
          </w:tcPr>
          <w:p w14:paraId="7C77DAA5"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因公出国（境）团组数</w:t>
            </w:r>
            <w:r>
              <w:rPr>
                <w:rFonts w:eastAsia="宋体"/>
                <w:sz w:val="20"/>
              </w:rPr>
              <w:t>(</w:t>
            </w:r>
            <w:proofErr w:type="gramStart"/>
            <w:r>
              <w:rPr>
                <w:rFonts w:eastAsia="宋体"/>
                <w:sz w:val="20"/>
              </w:rPr>
              <w:t>个</w:t>
            </w:r>
            <w:proofErr w:type="gramEnd"/>
            <w:r>
              <w:rPr>
                <w:rFonts w:eastAsia="宋体"/>
                <w:sz w:val="20"/>
              </w:rPr>
              <w:t>)</w:t>
            </w:r>
          </w:p>
        </w:tc>
        <w:tc>
          <w:tcPr>
            <w:tcW w:w="1660" w:type="dxa"/>
            <w:tcBorders>
              <w:top w:val="nil"/>
              <w:left w:val="nil"/>
              <w:bottom w:val="single" w:sz="4" w:space="0" w:color="auto"/>
              <w:right w:val="single" w:sz="4" w:space="0" w:color="auto"/>
            </w:tcBorders>
            <w:vAlign w:val="center"/>
          </w:tcPr>
          <w:p w14:paraId="7C77DAA6" w14:textId="2A32822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w:t>
            </w:r>
          </w:p>
        </w:tc>
        <w:tc>
          <w:tcPr>
            <w:tcW w:w="3260" w:type="dxa"/>
            <w:gridSpan w:val="2"/>
            <w:tcBorders>
              <w:top w:val="single" w:sz="4" w:space="0" w:color="auto"/>
              <w:left w:val="nil"/>
              <w:bottom w:val="single" w:sz="4" w:space="0" w:color="auto"/>
              <w:right w:val="single" w:sz="4" w:space="0" w:color="auto"/>
            </w:tcBorders>
            <w:vAlign w:val="center"/>
          </w:tcPr>
          <w:p w14:paraId="7C77DAA7"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因公出国（境）人次数</w:t>
            </w:r>
            <w:r>
              <w:rPr>
                <w:rFonts w:eastAsia="宋体"/>
                <w:sz w:val="20"/>
              </w:rPr>
              <w:t>(</w:t>
            </w:r>
            <w:r>
              <w:rPr>
                <w:rFonts w:eastAsia="宋体"/>
                <w:sz w:val="20"/>
              </w:rPr>
              <w:t>人</w:t>
            </w:r>
            <w:r>
              <w:rPr>
                <w:rFonts w:eastAsia="宋体"/>
                <w:sz w:val="20"/>
              </w:rPr>
              <w:t>)</w:t>
            </w:r>
          </w:p>
        </w:tc>
        <w:tc>
          <w:tcPr>
            <w:tcW w:w="1660" w:type="dxa"/>
            <w:tcBorders>
              <w:top w:val="nil"/>
              <w:left w:val="nil"/>
              <w:bottom w:val="single" w:sz="4" w:space="0" w:color="auto"/>
              <w:right w:val="single" w:sz="4" w:space="0" w:color="auto"/>
            </w:tcBorders>
            <w:vAlign w:val="center"/>
          </w:tcPr>
          <w:p w14:paraId="7C77DAA8" w14:textId="4700663A"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w:t>
            </w:r>
          </w:p>
        </w:tc>
        <w:tc>
          <w:tcPr>
            <w:tcW w:w="1660" w:type="dxa"/>
            <w:tcBorders>
              <w:top w:val="nil"/>
              <w:left w:val="nil"/>
              <w:bottom w:val="nil"/>
              <w:right w:val="nil"/>
            </w:tcBorders>
            <w:vAlign w:val="center"/>
          </w:tcPr>
          <w:p w14:paraId="7C77DAA9" w14:textId="77777777" w:rsidR="00015623" w:rsidRDefault="00015623" w:rsidP="00015623">
            <w:pPr>
              <w:widowControl/>
              <w:autoSpaceDE/>
              <w:autoSpaceDN/>
              <w:snapToGrid/>
              <w:spacing w:line="240" w:lineRule="auto"/>
              <w:ind w:firstLine="0"/>
              <w:jc w:val="left"/>
              <w:rPr>
                <w:rFonts w:eastAsia="宋体"/>
                <w:sz w:val="20"/>
              </w:rPr>
            </w:pPr>
          </w:p>
        </w:tc>
        <w:tc>
          <w:tcPr>
            <w:tcW w:w="1660" w:type="dxa"/>
            <w:tcBorders>
              <w:top w:val="nil"/>
              <w:left w:val="nil"/>
              <w:bottom w:val="nil"/>
              <w:right w:val="nil"/>
            </w:tcBorders>
            <w:vAlign w:val="center"/>
          </w:tcPr>
          <w:p w14:paraId="7C77DAAA" w14:textId="77777777" w:rsidR="00015623" w:rsidRDefault="00015623" w:rsidP="00015623">
            <w:pPr>
              <w:widowControl/>
              <w:autoSpaceDE/>
              <w:autoSpaceDN/>
              <w:snapToGrid/>
              <w:spacing w:line="240" w:lineRule="auto"/>
              <w:ind w:firstLine="0"/>
              <w:jc w:val="left"/>
              <w:rPr>
                <w:rFonts w:eastAsia="Times New Roman"/>
                <w:sz w:val="20"/>
              </w:rPr>
            </w:pPr>
          </w:p>
        </w:tc>
      </w:tr>
      <w:tr w:rsidR="00015623" w14:paraId="7C77DAB2" w14:textId="77777777" w:rsidTr="001227DC">
        <w:trPr>
          <w:trHeight w:val="319"/>
          <w:jc w:val="center"/>
        </w:trPr>
        <w:tc>
          <w:tcPr>
            <w:tcW w:w="3760" w:type="dxa"/>
            <w:gridSpan w:val="2"/>
            <w:tcBorders>
              <w:top w:val="single" w:sz="4" w:space="0" w:color="auto"/>
              <w:left w:val="single" w:sz="4" w:space="0" w:color="auto"/>
              <w:bottom w:val="single" w:sz="4" w:space="0" w:color="auto"/>
              <w:right w:val="single" w:sz="4" w:space="0" w:color="auto"/>
            </w:tcBorders>
            <w:vAlign w:val="center"/>
          </w:tcPr>
          <w:p w14:paraId="7C77DAAC"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公务用车购置数</w:t>
            </w:r>
            <w:r>
              <w:rPr>
                <w:rFonts w:eastAsia="宋体"/>
                <w:sz w:val="20"/>
              </w:rPr>
              <w:t>(</w:t>
            </w:r>
            <w:r>
              <w:rPr>
                <w:rFonts w:eastAsia="宋体"/>
                <w:sz w:val="20"/>
              </w:rPr>
              <w:t>辆</w:t>
            </w:r>
            <w:r>
              <w:rPr>
                <w:rFonts w:eastAsia="宋体"/>
                <w:sz w:val="20"/>
              </w:rPr>
              <w:t>)</w:t>
            </w:r>
          </w:p>
        </w:tc>
        <w:tc>
          <w:tcPr>
            <w:tcW w:w="1660" w:type="dxa"/>
            <w:tcBorders>
              <w:top w:val="nil"/>
              <w:left w:val="nil"/>
              <w:bottom w:val="single" w:sz="4" w:space="0" w:color="auto"/>
              <w:right w:val="single" w:sz="4" w:space="0" w:color="auto"/>
            </w:tcBorders>
            <w:vAlign w:val="center"/>
          </w:tcPr>
          <w:p w14:paraId="7C77DAAD" w14:textId="74BF56E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w:t>
            </w:r>
          </w:p>
        </w:tc>
        <w:tc>
          <w:tcPr>
            <w:tcW w:w="3260" w:type="dxa"/>
            <w:gridSpan w:val="2"/>
            <w:tcBorders>
              <w:top w:val="single" w:sz="4" w:space="0" w:color="auto"/>
              <w:left w:val="nil"/>
              <w:bottom w:val="single" w:sz="4" w:space="0" w:color="auto"/>
              <w:right w:val="single" w:sz="4" w:space="0" w:color="auto"/>
            </w:tcBorders>
            <w:vAlign w:val="center"/>
          </w:tcPr>
          <w:p w14:paraId="7C77DAAE"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公务用车保有量</w:t>
            </w:r>
            <w:r>
              <w:rPr>
                <w:rFonts w:eastAsia="宋体"/>
                <w:sz w:val="20"/>
              </w:rPr>
              <w:t>(</w:t>
            </w:r>
            <w:r>
              <w:rPr>
                <w:rFonts w:eastAsia="宋体"/>
                <w:sz w:val="20"/>
              </w:rPr>
              <w:t>辆</w:t>
            </w:r>
            <w:r>
              <w:rPr>
                <w:rFonts w:eastAsia="宋体"/>
                <w:sz w:val="20"/>
              </w:rPr>
              <w:t>)</w:t>
            </w:r>
          </w:p>
        </w:tc>
        <w:tc>
          <w:tcPr>
            <w:tcW w:w="1660" w:type="dxa"/>
            <w:tcBorders>
              <w:top w:val="nil"/>
              <w:left w:val="nil"/>
              <w:bottom w:val="single" w:sz="4" w:space="0" w:color="auto"/>
              <w:right w:val="single" w:sz="4" w:space="0" w:color="auto"/>
            </w:tcBorders>
            <w:vAlign w:val="center"/>
          </w:tcPr>
          <w:p w14:paraId="7C77DAAF" w14:textId="4BD774E4"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w:t>
            </w:r>
          </w:p>
        </w:tc>
        <w:tc>
          <w:tcPr>
            <w:tcW w:w="1660" w:type="dxa"/>
            <w:tcBorders>
              <w:top w:val="nil"/>
              <w:left w:val="nil"/>
              <w:bottom w:val="nil"/>
              <w:right w:val="nil"/>
            </w:tcBorders>
            <w:vAlign w:val="center"/>
          </w:tcPr>
          <w:p w14:paraId="7C77DAB0" w14:textId="77777777" w:rsidR="00015623" w:rsidRDefault="00015623" w:rsidP="00015623">
            <w:pPr>
              <w:widowControl/>
              <w:autoSpaceDE/>
              <w:autoSpaceDN/>
              <w:snapToGrid/>
              <w:spacing w:line="240" w:lineRule="auto"/>
              <w:ind w:firstLine="0"/>
              <w:jc w:val="left"/>
              <w:rPr>
                <w:rFonts w:eastAsia="宋体"/>
                <w:sz w:val="20"/>
              </w:rPr>
            </w:pPr>
          </w:p>
        </w:tc>
        <w:tc>
          <w:tcPr>
            <w:tcW w:w="1660" w:type="dxa"/>
            <w:tcBorders>
              <w:top w:val="nil"/>
              <w:left w:val="nil"/>
              <w:bottom w:val="nil"/>
              <w:right w:val="nil"/>
            </w:tcBorders>
            <w:vAlign w:val="center"/>
          </w:tcPr>
          <w:p w14:paraId="7C77DAB1" w14:textId="77777777" w:rsidR="00015623" w:rsidRDefault="00015623" w:rsidP="00015623">
            <w:pPr>
              <w:widowControl/>
              <w:autoSpaceDE/>
              <w:autoSpaceDN/>
              <w:snapToGrid/>
              <w:spacing w:line="240" w:lineRule="auto"/>
              <w:ind w:firstLine="0"/>
              <w:jc w:val="left"/>
              <w:rPr>
                <w:rFonts w:eastAsia="Times New Roman"/>
                <w:sz w:val="20"/>
              </w:rPr>
            </w:pPr>
          </w:p>
        </w:tc>
      </w:tr>
      <w:tr w:rsidR="00015623" w14:paraId="7C77DAB9" w14:textId="77777777" w:rsidTr="001227DC">
        <w:trPr>
          <w:trHeight w:val="319"/>
          <w:jc w:val="center"/>
        </w:trPr>
        <w:tc>
          <w:tcPr>
            <w:tcW w:w="3760" w:type="dxa"/>
            <w:gridSpan w:val="2"/>
            <w:tcBorders>
              <w:top w:val="single" w:sz="4" w:space="0" w:color="auto"/>
              <w:left w:val="single" w:sz="4" w:space="0" w:color="auto"/>
              <w:bottom w:val="single" w:sz="4" w:space="0" w:color="auto"/>
              <w:right w:val="single" w:sz="4" w:space="0" w:color="auto"/>
            </w:tcBorders>
            <w:vAlign w:val="center"/>
          </w:tcPr>
          <w:p w14:paraId="7C77DAB3"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国内公务接待批次</w:t>
            </w:r>
            <w:r>
              <w:rPr>
                <w:rFonts w:eastAsia="宋体"/>
                <w:sz w:val="20"/>
              </w:rPr>
              <w:t>(</w:t>
            </w:r>
            <w:proofErr w:type="gramStart"/>
            <w:r>
              <w:rPr>
                <w:rFonts w:eastAsia="宋体"/>
                <w:sz w:val="20"/>
              </w:rPr>
              <w:t>个</w:t>
            </w:r>
            <w:proofErr w:type="gramEnd"/>
            <w:r>
              <w:rPr>
                <w:rFonts w:eastAsia="宋体"/>
                <w:sz w:val="20"/>
              </w:rPr>
              <w:t>)</w:t>
            </w:r>
          </w:p>
        </w:tc>
        <w:tc>
          <w:tcPr>
            <w:tcW w:w="1660" w:type="dxa"/>
            <w:tcBorders>
              <w:top w:val="nil"/>
              <w:left w:val="nil"/>
              <w:bottom w:val="single" w:sz="4" w:space="0" w:color="auto"/>
              <w:right w:val="single" w:sz="4" w:space="0" w:color="auto"/>
            </w:tcBorders>
            <w:vAlign w:val="center"/>
          </w:tcPr>
          <w:p w14:paraId="7C77DAB4" w14:textId="25B24A2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15</w:t>
            </w:r>
          </w:p>
        </w:tc>
        <w:tc>
          <w:tcPr>
            <w:tcW w:w="3260" w:type="dxa"/>
            <w:gridSpan w:val="2"/>
            <w:tcBorders>
              <w:top w:val="single" w:sz="4" w:space="0" w:color="auto"/>
              <w:left w:val="nil"/>
              <w:bottom w:val="single" w:sz="4" w:space="0" w:color="auto"/>
              <w:right w:val="single" w:sz="4" w:space="0" w:color="auto"/>
            </w:tcBorders>
            <w:vAlign w:val="center"/>
          </w:tcPr>
          <w:p w14:paraId="7C77DAB5"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国内公务接待</w:t>
            </w:r>
            <w:proofErr w:type="gramStart"/>
            <w:r>
              <w:rPr>
                <w:rFonts w:eastAsia="宋体"/>
                <w:sz w:val="20"/>
              </w:rPr>
              <w:t>人次</w:t>
            </w:r>
            <w:r>
              <w:rPr>
                <w:rFonts w:eastAsia="宋体"/>
                <w:sz w:val="20"/>
              </w:rPr>
              <w:t>(</w:t>
            </w:r>
            <w:proofErr w:type="gramEnd"/>
            <w:r>
              <w:rPr>
                <w:rFonts w:eastAsia="宋体"/>
                <w:sz w:val="20"/>
              </w:rPr>
              <w:t>人</w:t>
            </w:r>
            <w:r>
              <w:rPr>
                <w:rFonts w:eastAsia="宋体"/>
                <w:sz w:val="20"/>
              </w:rPr>
              <w:t>)</w:t>
            </w:r>
          </w:p>
        </w:tc>
        <w:tc>
          <w:tcPr>
            <w:tcW w:w="1660" w:type="dxa"/>
            <w:tcBorders>
              <w:top w:val="nil"/>
              <w:left w:val="nil"/>
              <w:bottom w:val="single" w:sz="4" w:space="0" w:color="auto"/>
              <w:right w:val="single" w:sz="4" w:space="0" w:color="auto"/>
            </w:tcBorders>
            <w:vAlign w:val="center"/>
          </w:tcPr>
          <w:p w14:paraId="7C77DAB6" w14:textId="1DFA414C"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250</w:t>
            </w:r>
          </w:p>
        </w:tc>
        <w:tc>
          <w:tcPr>
            <w:tcW w:w="1660" w:type="dxa"/>
            <w:tcBorders>
              <w:top w:val="nil"/>
              <w:left w:val="nil"/>
              <w:bottom w:val="nil"/>
              <w:right w:val="nil"/>
            </w:tcBorders>
            <w:vAlign w:val="center"/>
          </w:tcPr>
          <w:p w14:paraId="7C77DAB7" w14:textId="77777777" w:rsidR="00015623" w:rsidRDefault="00015623" w:rsidP="00015623">
            <w:pPr>
              <w:widowControl/>
              <w:autoSpaceDE/>
              <w:autoSpaceDN/>
              <w:snapToGrid/>
              <w:spacing w:line="240" w:lineRule="auto"/>
              <w:ind w:firstLine="0"/>
              <w:jc w:val="left"/>
              <w:rPr>
                <w:rFonts w:eastAsia="宋体"/>
                <w:sz w:val="20"/>
              </w:rPr>
            </w:pPr>
          </w:p>
        </w:tc>
        <w:tc>
          <w:tcPr>
            <w:tcW w:w="1660" w:type="dxa"/>
            <w:tcBorders>
              <w:top w:val="nil"/>
              <w:left w:val="nil"/>
              <w:bottom w:val="nil"/>
              <w:right w:val="nil"/>
            </w:tcBorders>
            <w:vAlign w:val="center"/>
          </w:tcPr>
          <w:p w14:paraId="7C77DAB8" w14:textId="77777777" w:rsidR="00015623" w:rsidRDefault="00015623" w:rsidP="00015623">
            <w:pPr>
              <w:widowControl/>
              <w:autoSpaceDE/>
              <w:autoSpaceDN/>
              <w:snapToGrid/>
              <w:spacing w:line="240" w:lineRule="auto"/>
              <w:ind w:firstLine="0"/>
              <w:jc w:val="left"/>
              <w:rPr>
                <w:rFonts w:eastAsia="Times New Roman"/>
                <w:sz w:val="20"/>
              </w:rPr>
            </w:pPr>
          </w:p>
        </w:tc>
      </w:tr>
      <w:tr w:rsidR="00015623" w14:paraId="7C77DAC0" w14:textId="77777777" w:rsidTr="001227DC">
        <w:trPr>
          <w:trHeight w:val="319"/>
          <w:jc w:val="center"/>
        </w:trPr>
        <w:tc>
          <w:tcPr>
            <w:tcW w:w="3760" w:type="dxa"/>
            <w:gridSpan w:val="2"/>
            <w:tcBorders>
              <w:top w:val="single" w:sz="4" w:space="0" w:color="auto"/>
              <w:left w:val="single" w:sz="4" w:space="0" w:color="auto"/>
              <w:bottom w:val="single" w:sz="4" w:space="0" w:color="auto"/>
              <w:right w:val="single" w:sz="4" w:space="0" w:color="auto"/>
            </w:tcBorders>
            <w:vAlign w:val="center"/>
          </w:tcPr>
          <w:p w14:paraId="7C77DABA"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国（境）外公务接待批次</w:t>
            </w:r>
            <w:r>
              <w:rPr>
                <w:rFonts w:eastAsia="宋体"/>
                <w:sz w:val="20"/>
              </w:rPr>
              <w:t>(</w:t>
            </w:r>
            <w:proofErr w:type="gramStart"/>
            <w:r>
              <w:rPr>
                <w:rFonts w:eastAsia="宋体"/>
                <w:sz w:val="20"/>
              </w:rPr>
              <w:t>个</w:t>
            </w:r>
            <w:proofErr w:type="gramEnd"/>
            <w:r>
              <w:rPr>
                <w:rFonts w:eastAsia="宋体"/>
                <w:sz w:val="20"/>
              </w:rPr>
              <w:t>)</w:t>
            </w:r>
          </w:p>
        </w:tc>
        <w:tc>
          <w:tcPr>
            <w:tcW w:w="1660" w:type="dxa"/>
            <w:tcBorders>
              <w:top w:val="nil"/>
              <w:left w:val="nil"/>
              <w:bottom w:val="single" w:sz="4" w:space="0" w:color="auto"/>
              <w:right w:val="single" w:sz="4" w:space="0" w:color="auto"/>
            </w:tcBorders>
            <w:vAlign w:val="center"/>
          </w:tcPr>
          <w:p w14:paraId="7C77DABB" w14:textId="4C8530E6"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w:t>
            </w:r>
          </w:p>
        </w:tc>
        <w:tc>
          <w:tcPr>
            <w:tcW w:w="3260" w:type="dxa"/>
            <w:gridSpan w:val="2"/>
            <w:tcBorders>
              <w:top w:val="single" w:sz="4" w:space="0" w:color="auto"/>
              <w:left w:val="nil"/>
              <w:bottom w:val="single" w:sz="4" w:space="0" w:color="auto"/>
              <w:right w:val="single" w:sz="4" w:space="0" w:color="auto"/>
            </w:tcBorders>
            <w:vAlign w:val="center"/>
          </w:tcPr>
          <w:p w14:paraId="7C77DABC"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国（境）外公务接待</w:t>
            </w:r>
            <w:proofErr w:type="gramStart"/>
            <w:r>
              <w:rPr>
                <w:rFonts w:eastAsia="宋体"/>
                <w:sz w:val="20"/>
              </w:rPr>
              <w:t>人次</w:t>
            </w:r>
            <w:r>
              <w:rPr>
                <w:rFonts w:eastAsia="宋体"/>
                <w:sz w:val="20"/>
              </w:rPr>
              <w:t>(</w:t>
            </w:r>
            <w:proofErr w:type="gramEnd"/>
            <w:r>
              <w:rPr>
                <w:rFonts w:eastAsia="宋体"/>
                <w:sz w:val="20"/>
              </w:rPr>
              <w:t>人</w:t>
            </w:r>
            <w:r>
              <w:rPr>
                <w:rFonts w:eastAsia="宋体"/>
                <w:sz w:val="20"/>
              </w:rPr>
              <w:t>)</w:t>
            </w:r>
          </w:p>
        </w:tc>
        <w:tc>
          <w:tcPr>
            <w:tcW w:w="1660" w:type="dxa"/>
            <w:tcBorders>
              <w:top w:val="nil"/>
              <w:left w:val="nil"/>
              <w:bottom w:val="single" w:sz="4" w:space="0" w:color="auto"/>
              <w:right w:val="single" w:sz="4" w:space="0" w:color="auto"/>
            </w:tcBorders>
            <w:vAlign w:val="center"/>
          </w:tcPr>
          <w:p w14:paraId="7C77DABD" w14:textId="51F6732E"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0</w:t>
            </w:r>
          </w:p>
        </w:tc>
        <w:tc>
          <w:tcPr>
            <w:tcW w:w="1660" w:type="dxa"/>
            <w:tcBorders>
              <w:top w:val="nil"/>
              <w:left w:val="nil"/>
              <w:bottom w:val="nil"/>
              <w:right w:val="nil"/>
            </w:tcBorders>
            <w:vAlign w:val="center"/>
          </w:tcPr>
          <w:p w14:paraId="7C77DABE" w14:textId="77777777" w:rsidR="00015623" w:rsidRDefault="00015623" w:rsidP="00015623">
            <w:pPr>
              <w:widowControl/>
              <w:autoSpaceDE/>
              <w:autoSpaceDN/>
              <w:snapToGrid/>
              <w:spacing w:line="240" w:lineRule="auto"/>
              <w:ind w:firstLine="0"/>
              <w:jc w:val="left"/>
              <w:rPr>
                <w:rFonts w:eastAsia="宋体"/>
                <w:sz w:val="20"/>
              </w:rPr>
            </w:pPr>
          </w:p>
        </w:tc>
        <w:tc>
          <w:tcPr>
            <w:tcW w:w="1660" w:type="dxa"/>
            <w:tcBorders>
              <w:top w:val="nil"/>
              <w:left w:val="nil"/>
              <w:bottom w:val="nil"/>
              <w:right w:val="nil"/>
            </w:tcBorders>
            <w:vAlign w:val="center"/>
          </w:tcPr>
          <w:p w14:paraId="7C77DABF" w14:textId="77777777" w:rsidR="00015623" w:rsidRDefault="00015623" w:rsidP="00015623">
            <w:pPr>
              <w:widowControl/>
              <w:autoSpaceDE/>
              <w:autoSpaceDN/>
              <w:snapToGrid/>
              <w:spacing w:line="240" w:lineRule="auto"/>
              <w:ind w:firstLine="0"/>
              <w:jc w:val="left"/>
              <w:rPr>
                <w:rFonts w:eastAsia="Times New Roman"/>
                <w:sz w:val="20"/>
              </w:rPr>
            </w:pPr>
          </w:p>
        </w:tc>
      </w:tr>
      <w:tr w:rsidR="00015623" w14:paraId="7C77DAC7" w14:textId="77777777" w:rsidTr="001227DC">
        <w:trPr>
          <w:trHeight w:val="319"/>
          <w:jc w:val="center"/>
        </w:trPr>
        <w:tc>
          <w:tcPr>
            <w:tcW w:w="3760" w:type="dxa"/>
            <w:gridSpan w:val="2"/>
            <w:tcBorders>
              <w:top w:val="single" w:sz="4" w:space="0" w:color="auto"/>
              <w:left w:val="single" w:sz="4" w:space="0" w:color="auto"/>
              <w:bottom w:val="single" w:sz="4" w:space="0" w:color="auto"/>
              <w:right w:val="single" w:sz="4" w:space="0" w:color="auto"/>
            </w:tcBorders>
            <w:vAlign w:val="center"/>
          </w:tcPr>
          <w:p w14:paraId="7C77DAC1"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召开会议次数</w:t>
            </w:r>
            <w:r>
              <w:rPr>
                <w:rFonts w:eastAsia="宋体"/>
                <w:sz w:val="20"/>
              </w:rPr>
              <w:t>(</w:t>
            </w:r>
            <w:proofErr w:type="gramStart"/>
            <w:r>
              <w:rPr>
                <w:rFonts w:eastAsia="宋体"/>
                <w:sz w:val="20"/>
              </w:rPr>
              <w:t>个</w:t>
            </w:r>
            <w:proofErr w:type="gramEnd"/>
            <w:r>
              <w:rPr>
                <w:rFonts w:eastAsia="宋体"/>
                <w:sz w:val="20"/>
              </w:rPr>
              <w:t>)</w:t>
            </w:r>
          </w:p>
        </w:tc>
        <w:tc>
          <w:tcPr>
            <w:tcW w:w="1660" w:type="dxa"/>
            <w:tcBorders>
              <w:top w:val="nil"/>
              <w:left w:val="nil"/>
              <w:bottom w:val="single" w:sz="4" w:space="0" w:color="auto"/>
              <w:right w:val="single" w:sz="4" w:space="0" w:color="auto"/>
            </w:tcBorders>
            <w:vAlign w:val="center"/>
          </w:tcPr>
          <w:p w14:paraId="7C77DAC2" w14:textId="39D0D750"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21</w:t>
            </w:r>
          </w:p>
        </w:tc>
        <w:tc>
          <w:tcPr>
            <w:tcW w:w="3260" w:type="dxa"/>
            <w:gridSpan w:val="2"/>
            <w:tcBorders>
              <w:top w:val="single" w:sz="4" w:space="0" w:color="auto"/>
              <w:left w:val="nil"/>
              <w:bottom w:val="single" w:sz="4" w:space="0" w:color="auto"/>
              <w:right w:val="single" w:sz="4" w:space="0" w:color="auto"/>
            </w:tcBorders>
            <w:vAlign w:val="center"/>
          </w:tcPr>
          <w:p w14:paraId="7C77DAC3"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参加会议</w:t>
            </w:r>
            <w:proofErr w:type="gramStart"/>
            <w:r>
              <w:rPr>
                <w:rFonts w:eastAsia="宋体"/>
                <w:sz w:val="20"/>
              </w:rPr>
              <w:t>人次</w:t>
            </w:r>
            <w:r>
              <w:rPr>
                <w:rFonts w:eastAsia="宋体"/>
                <w:sz w:val="20"/>
              </w:rPr>
              <w:t>(</w:t>
            </w:r>
            <w:proofErr w:type="gramEnd"/>
            <w:r>
              <w:rPr>
                <w:rFonts w:eastAsia="宋体"/>
                <w:sz w:val="20"/>
              </w:rPr>
              <w:t>人</w:t>
            </w:r>
            <w:r>
              <w:rPr>
                <w:rFonts w:eastAsia="宋体"/>
                <w:sz w:val="20"/>
              </w:rPr>
              <w:t>)</w:t>
            </w:r>
          </w:p>
        </w:tc>
        <w:tc>
          <w:tcPr>
            <w:tcW w:w="1660" w:type="dxa"/>
            <w:tcBorders>
              <w:top w:val="nil"/>
              <w:left w:val="nil"/>
              <w:bottom w:val="single" w:sz="4" w:space="0" w:color="auto"/>
              <w:right w:val="single" w:sz="4" w:space="0" w:color="auto"/>
            </w:tcBorders>
            <w:vAlign w:val="center"/>
          </w:tcPr>
          <w:p w14:paraId="7C77DAC4" w14:textId="79AA06BD"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450</w:t>
            </w:r>
          </w:p>
        </w:tc>
        <w:tc>
          <w:tcPr>
            <w:tcW w:w="1660" w:type="dxa"/>
            <w:tcBorders>
              <w:top w:val="nil"/>
              <w:left w:val="nil"/>
              <w:bottom w:val="nil"/>
              <w:right w:val="nil"/>
            </w:tcBorders>
            <w:vAlign w:val="center"/>
          </w:tcPr>
          <w:p w14:paraId="7C77DAC5" w14:textId="77777777" w:rsidR="00015623" w:rsidRDefault="00015623" w:rsidP="00015623">
            <w:pPr>
              <w:widowControl/>
              <w:autoSpaceDE/>
              <w:autoSpaceDN/>
              <w:snapToGrid/>
              <w:spacing w:line="240" w:lineRule="auto"/>
              <w:ind w:firstLine="0"/>
              <w:jc w:val="left"/>
              <w:rPr>
                <w:rFonts w:eastAsia="宋体"/>
                <w:sz w:val="20"/>
              </w:rPr>
            </w:pPr>
          </w:p>
        </w:tc>
        <w:tc>
          <w:tcPr>
            <w:tcW w:w="1660" w:type="dxa"/>
            <w:tcBorders>
              <w:top w:val="nil"/>
              <w:left w:val="nil"/>
              <w:bottom w:val="nil"/>
              <w:right w:val="nil"/>
            </w:tcBorders>
            <w:vAlign w:val="center"/>
          </w:tcPr>
          <w:p w14:paraId="7C77DAC6" w14:textId="77777777" w:rsidR="00015623" w:rsidRDefault="00015623" w:rsidP="00015623">
            <w:pPr>
              <w:widowControl/>
              <w:autoSpaceDE/>
              <w:autoSpaceDN/>
              <w:snapToGrid/>
              <w:spacing w:line="240" w:lineRule="auto"/>
              <w:ind w:firstLine="0"/>
              <w:jc w:val="left"/>
              <w:rPr>
                <w:rFonts w:eastAsia="Times New Roman"/>
                <w:sz w:val="20"/>
              </w:rPr>
            </w:pPr>
          </w:p>
        </w:tc>
      </w:tr>
      <w:tr w:rsidR="00015623" w14:paraId="7C77DACE" w14:textId="77777777" w:rsidTr="001227DC">
        <w:trPr>
          <w:trHeight w:val="240"/>
          <w:jc w:val="center"/>
        </w:trPr>
        <w:tc>
          <w:tcPr>
            <w:tcW w:w="3760" w:type="dxa"/>
            <w:gridSpan w:val="2"/>
            <w:tcBorders>
              <w:top w:val="single" w:sz="4" w:space="0" w:color="auto"/>
              <w:left w:val="single" w:sz="4" w:space="0" w:color="auto"/>
              <w:bottom w:val="single" w:sz="4" w:space="0" w:color="auto"/>
              <w:right w:val="single" w:sz="4" w:space="0" w:color="auto"/>
            </w:tcBorders>
            <w:vAlign w:val="center"/>
          </w:tcPr>
          <w:p w14:paraId="7C77DAC8"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组织培训次数</w:t>
            </w:r>
            <w:r>
              <w:rPr>
                <w:rFonts w:eastAsia="宋体"/>
                <w:sz w:val="20"/>
              </w:rPr>
              <w:t>(</w:t>
            </w:r>
            <w:proofErr w:type="gramStart"/>
            <w:r>
              <w:rPr>
                <w:rFonts w:eastAsia="宋体"/>
                <w:sz w:val="20"/>
              </w:rPr>
              <w:t>个</w:t>
            </w:r>
            <w:proofErr w:type="gramEnd"/>
            <w:r>
              <w:rPr>
                <w:rFonts w:eastAsia="宋体"/>
                <w:sz w:val="20"/>
              </w:rPr>
              <w:t>)</w:t>
            </w:r>
          </w:p>
        </w:tc>
        <w:tc>
          <w:tcPr>
            <w:tcW w:w="1660" w:type="dxa"/>
            <w:tcBorders>
              <w:top w:val="nil"/>
              <w:left w:val="nil"/>
              <w:bottom w:val="single" w:sz="4" w:space="0" w:color="auto"/>
              <w:right w:val="single" w:sz="4" w:space="0" w:color="auto"/>
            </w:tcBorders>
            <w:vAlign w:val="center"/>
          </w:tcPr>
          <w:p w14:paraId="7C77DAC9" w14:textId="1F45813F"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160</w:t>
            </w:r>
          </w:p>
        </w:tc>
        <w:tc>
          <w:tcPr>
            <w:tcW w:w="3260" w:type="dxa"/>
            <w:gridSpan w:val="2"/>
            <w:tcBorders>
              <w:top w:val="single" w:sz="4" w:space="0" w:color="auto"/>
              <w:left w:val="nil"/>
              <w:bottom w:val="single" w:sz="4" w:space="0" w:color="auto"/>
              <w:right w:val="single" w:sz="4" w:space="0" w:color="auto"/>
            </w:tcBorders>
            <w:vAlign w:val="center"/>
          </w:tcPr>
          <w:p w14:paraId="7C77DACA" w14:textId="77777777" w:rsidR="00015623" w:rsidRDefault="00015623" w:rsidP="00015623">
            <w:pPr>
              <w:widowControl/>
              <w:autoSpaceDE/>
              <w:autoSpaceDN/>
              <w:snapToGrid/>
              <w:spacing w:line="240" w:lineRule="auto"/>
              <w:ind w:firstLine="0"/>
              <w:jc w:val="center"/>
              <w:rPr>
                <w:rFonts w:eastAsia="宋体"/>
                <w:sz w:val="20"/>
              </w:rPr>
            </w:pPr>
            <w:r>
              <w:rPr>
                <w:rFonts w:eastAsia="宋体"/>
                <w:sz w:val="20"/>
              </w:rPr>
              <w:t>参加培训</w:t>
            </w:r>
            <w:proofErr w:type="gramStart"/>
            <w:r>
              <w:rPr>
                <w:rFonts w:eastAsia="宋体"/>
                <w:sz w:val="20"/>
              </w:rPr>
              <w:t>人次</w:t>
            </w:r>
            <w:r>
              <w:rPr>
                <w:rFonts w:eastAsia="宋体"/>
                <w:sz w:val="20"/>
              </w:rPr>
              <w:t>(</w:t>
            </w:r>
            <w:proofErr w:type="gramEnd"/>
            <w:r>
              <w:rPr>
                <w:rFonts w:eastAsia="宋体"/>
                <w:sz w:val="20"/>
              </w:rPr>
              <w:t>人</w:t>
            </w:r>
            <w:r>
              <w:rPr>
                <w:rFonts w:eastAsia="宋体"/>
                <w:sz w:val="20"/>
              </w:rPr>
              <w:t>)</w:t>
            </w:r>
          </w:p>
        </w:tc>
        <w:tc>
          <w:tcPr>
            <w:tcW w:w="1660" w:type="dxa"/>
            <w:tcBorders>
              <w:top w:val="nil"/>
              <w:left w:val="nil"/>
              <w:bottom w:val="single" w:sz="4" w:space="0" w:color="auto"/>
              <w:right w:val="single" w:sz="4" w:space="0" w:color="auto"/>
            </w:tcBorders>
            <w:vAlign w:val="center"/>
          </w:tcPr>
          <w:p w14:paraId="7C77DACB" w14:textId="1E8F1AF8" w:rsidR="00015623" w:rsidRDefault="00015623" w:rsidP="009D15A2">
            <w:pPr>
              <w:widowControl/>
              <w:autoSpaceDE/>
              <w:autoSpaceDN/>
              <w:snapToGrid/>
              <w:spacing w:line="240" w:lineRule="auto"/>
              <w:ind w:firstLine="0"/>
              <w:jc w:val="right"/>
              <w:rPr>
                <w:rFonts w:eastAsia="宋体"/>
                <w:sz w:val="20"/>
              </w:rPr>
            </w:pPr>
            <w:r>
              <w:rPr>
                <w:rFonts w:cs="Arial" w:hint="eastAsia"/>
                <w:color w:val="000000"/>
                <w:sz w:val="22"/>
                <w:szCs w:val="22"/>
              </w:rPr>
              <w:t>850</w:t>
            </w:r>
          </w:p>
        </w:tc>
        <w:tc>
          <w:tcPr>
            <w:tcW w:w="1660" w:type="dxa"/>
            <w:tcBorders>
              <w:top w:val="nil"/>
              <w:left w:val="nil"/>
              <w:bottom w:val="nil"/>
              <w:right w:val="nil"/>
            </w:tcBorders>
            <w:vAlign w:val="center"/>
          </w:tcPr>
          <w:p w14:paraId="7C77DACC" w14:textId="77777777" w:rsidR="00015623" w:rsidRDefault="00015623" w:rsidP="00015623">
            <w:pPr>
              <w:widowControl/>
              <w:autoSpaceDE/>
              <w:autoSpaceDN/>
              <w:snapToGrid/>
              <w:spacing w:line="240" w:lineRule="auto"/>
              <w:ind w:firstLine="0"/>
              <w:jc w:val="left"/>
              <w:rPr>
                <w:rFonts w:eastAsia="宋体"/>
                <w:sz w:val="20"/>
              </w:rPr>
            </w:pPr>
          </w:p>
        </w:tc>
        <w:tc>
          <w:tcPr>
            <w:tcW w:w="1660" w:type="dxa"/>
            <w:tcBorders>
              <w:top w:val="nil"/>
              <w:left w:val="nil"/>
              <w:bottom w:val="nil"/>
              <w:right w:val="nil"/>
            </w:tcBorders>
            <w:vAlign w:val="center"/>
          </w:tcPr>
          <w:p w14:paraId="7C77DACD" w14:textId="77777777" w:rsidR="00015623" w:rsidRDefault="00015623" w:rsidP="00015623">
            <w:pPr>
              <w:widowControl/>
              <w:autoSpaceDE/>
              <w:autoSpaceDN/>
              <w:snapToGrid/>
              <w:spacing w:line="240" w:lineRule="auto"/>
              <w:ind w:firstLine="0"/>
              <w:jc w:val="left"/>
              <w:rPr>
                <w:rFonts w:eastAsia="Times New Roman"/>
                <w:sz w:val="20"/>
              </w:rPr>
            </w:pPr>
          </w:p>
        </w:tc>
      </w:tr>
      <w:tr w:rsidR="005F6A47" w14:paraId="7C77DAD2" w14:textId="77777777" w:rsidTr="001227DC">
        <w:trPr>
          <w:trHeight w:val="420"/>
          <w:jc w:val="center"/>
        </w:trPr>
        <w:tc>
          <w:tcPr>
            <w:tcW w:w="10340" w:type="dxa"/>
            <w:gridSpan w:val="6"/>
            <w:tcBorders>
              <w:top w:val="single" w:sz="4" w:space="0" w:color="auto"/>
              <w:left w:val="nil"/>
              <w:bottom w:val="nil"/>
              <w:right w:val="nil"/>
            </w:tcBorders>
            <w:vAlign w:val="center"/>
          </w:tcPr>
          <w:p w14:paraId="7C77DACF"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注：</w:t>
            </w:r>
            <w:r>
              <w:rPr>
                <w:rFonts w:eastAsia="宋体"/>
                <w:sz w:val="20"/>
              </w:rPr>
              <w:t>“</w:t>
            </w:r>
            <w:r>
              <w:rPr>
                <w:rFonts w:eastAsia="宋体"/>
                <w:sz w:val="20"/>
              </w:rPr>
              <w:t>三公</w:t>
            </w:r>
            <w:r>
              <w:rPr>
                <w:rFonts w:eastAsia="宋体"/>
                <w:sz w:val="20"/>
              </w:rPr>
              <w:t>”</w:t>
            </w:r>
            <w:r>
              <w:rPr>
                <w:rFonts w:eastAsia="宋体"/>
                <w:sz w:val="20"/>
              </w:rPr>
              <w:t>经费、会议费、培训费详细支出情况见支出情况说明。</w:t>
            </w:r>
          </w:p>
        </w:tc>
        <w:tc>
          <w:tcPr>
            <w:tcW w:w="1660" w:type="dxa"/>
            <w:tcBorders>
              <w:top w:val="nil"/>
              <w:left w:val="nil"/>
              <w:bottom w:val="nil"/>
              <w:right w:val="nil"/>
            </w:tcBorders>
            <w:vAlign w:val="center"/>
          </w:tcPr>
          <w:p w14:paraId="7C77DAD0" w14:textId="77777777" w:rsidR="005F6A47" w:rsidRDefault="005F6A47" w:rsidP="001227DC">
            <w:pPr>
              <w:widowControl/>
              <w:autoSpaceDE/>
              <w:autoSpaceDN/>
              <w:snapToGrid/>
              <w:spacing w:line="240" w:lineRule="auto"/>
              <w:ind w:firstLine="0"/>
              <w:jc w:val="left"/>
              <w:rPr>
                <w:rFonts w:eastAsia="宋体"/>
                <w:sz w:val="20"/>
              </w:rPr>
            </w:pPr>
          </w:p>
        </w:tc>
        <w:tc>
          <w:tcPr>
            <w:tcW w:w="1660" w:type="dxa"/>
            <w:tcBorders>
              <w:top w:val="nil"/>
              <w:left w:val="nil"/>
              <w:bottom w:val="nil"/>
              <w:right w:val="nil"/>
            </w:tcBorders>
            <w:vAlign w:val="center"/>
          </w:tcPr>
          <w:p w14:paraId="7C77DAD1" w14:textId="77777777" w:rsidR="005F6A47" w:rsidRDefault="005F6A47" w:rsidP="001227DC">
            <w:pPr>
              <w:widowControl/>
              <w:autoSpaceDE/>
              <w:autoSpaceDN/>
              <w:snapToGrid/>
              <w:spacing w:line="240" w:lineRule="auto"/>
              <w:ind w:firstLine="0"/>
              <w:jc w:val="left"/>
              <w:rPr>
                <w:rFonts w:eastAsia="Times New Roman"/>
                <w:sz w:val="20"/>
              </w:rPr>
            </w:pPr>
          </w:p>
        </w:tc>
      </w:tr>
    </w:tbl>
    <w:p w14:paraId="7C77DAD3" w14:textId="77777777" w:rsidR="005F6A47" w:rsidRDefault="005F6A47" w:rsidP="005F6A47">
      <w:pPr>
        <w:ind w:firstLine="0"/>
      </w:pPr>
    </w:p>
    <w:p w14:paraId="3911980B" w14:textId="77777777" w:rsidR="00420EE7" w:rsidRDefault="00420EE7">
      <w:bookmarkStart w:id="7" w:name="RANGE!A1:H14"/>
      <w:r>
        <w:br w:type="page"/>
      </w:r>
    </w:p>
    <w:tbl>
      <w:tblPr>
        <w:tblW w:w="0" w:type="auto"/>
        <w:jc w:val="center"/>
        <w:tblLayout w:type="fixed"/>
        <w:tblLook w:val="0000" w:firstRow="0" w:lastRow="0" w:firstColumn="0" w:lastColumn="0" w:noHBand="0" w:noVBand="0"/>
      </w:tblPr>
      <w:tblGrid>
        <w:gridCol w:w="1180"/>
        <w:gridCol w:w="1600"/>
        <w:gridCol w:w="1780"/>
        <w:gridCol w:w="1780"/>
        <w:gridCol w:w="1540"/>
        <w:gridCol w:w="1600"/>
        <w:gridCol w:w="1520"/>
        <w:gridCol w:w="1900"/>
      </w:tblGrid>
      <w:tr w:rsidR="005F6A47" w14:paraId="7C77DAD5" w14:textId="77777777" w:rsidTr="001227DC">
        <w:trPr>
          <w:trHeight w:val="960"/>
          <w:jc w:val="center"/>
        </w:trPr>
        <w:tc>
          <w:tcPr>
            <w:tcW w:w="12900" w:type="dxa"/>
            <w:gridSpan w:val="8"/>
            <w:tcBorders>
              <w:top w:val="nil"/>
              <w:left w:val="nil"/>
              <w:bottom w:val="nil"/>
              <w:right w:val="nil"/>
            </w:tcBorders>
            <w:vAlign w:val="center"/>
          </w:tcPr>
          <w:p w14:paraId="7C77DAD4" w14:textId="01DA91A2"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r w:rsidRPr="004B4467">
              <w:rPr>
                <w:rFonts w:ascii="宋体" w:eastAsia="宋体" w:hAnsi="宋体"/>
                <w:b/>
                <w:sz w:val="36"/>
                <w:szCs w:val="36"/>
              </w:rPr>
              <w:lastRenderedPageBreak/>
              <w:t>政府性基金预算财政拨款收入支出决算表</w:t>
            </w:r>
            <w:bookmarkEnd w:id="7"/>
          </w:p>
        </w:tc>
      </w:tr>
      <w:tr w:rsidR="005F6A47" w14:paraId="7C77DADE" w14:textId="77777777" w:rsidTr="001227DC">
        <w:trPr>
          <w:trHeight w:val="319"/>
          <w:jc w:val="center"/>
        </w:trPr>
        <w:tc>
          <w:tcPr>
            <w:tcW w:w="1180" w:type="dxa"/>
            <w:tcBorders>
              <w:top w:val="nil"/>
              <w:left w:val="nil"/>
              <w:bottom w:val="nil"/>
              <w:right w:val="nil"/>
            </w:tcBorders>
            <w:vAlign w:val="center"/>
          </w:tcPr>
          <w:p w14:paraId="7C77DAD6" w14:textId="77777777" w:rsidR="005F6A47" w:rsidRDefault="005F6A47" w:rsidP="001227DC">
            <w:pPr>
              <w:widowControl/>
              <w:autoSpaceDE/>
              <w:autoSpaceDN/>
              <w:snapToGrid/>
              <w:spacing w:line="240" w:lineRule="auto"/>
              <w:ind w:firstLine="0"/>
              <w:jc w:val="center"/>
              <w:rPr>
                <w:rFonts w:eastAsia="方正小标宋_GBK"/>
                <w:sz w:val="40"/>
                <w:szCs w:val="40"/>
              </w:rPr>
            </w:pPr>
          </w:p>
        </w:tc>
        <w:tc>
          <w:tcPr>
            <w:tcW w:w="1600" w:type="dxa"/>
            <w:tcBorders>
              <w:top w:val="nil"/>
              <w:left w:val="nil"/>
              <w:bottom w:val="nil"/>
              <w:right w:val="nil"/>
            </w:tcBorders>
            <w:vAlign w:val="center"/>
          </w:tcPr>
          <w:p w14:paraId="7C77DAD7" w14:textId="77777777" w:rsidR="005F6A47" w:rsidRDefault="005F6A47" w:rsidP="001227DC">
            <w:pPr>
              <w:widowControl/>
              <w:autoSpaceDE/>
              <w:autoSpaceDN/>
              <w:snapToGrid/>
              <w:spacing w:line="240" w:lineRule="auto"/>
              <w:ind w:firstLine="0"/>
              <w:jc w:val="center"/>
              <w:rPr>
                <w:rFonts w:eastAsia="Times New Roman"/>
                <w:sz w:val="20"/>
              </w:rPr>
            </w:pPr>
          </w:p>
        </w:tc>
        <w:tc>
          <w:tcPr>
            <w:tcW w:w="1780" w:type="dxa"/>
            <w:tcBorders>
              <w:top w:val="nil"/>
              <w:left w:val="nil"/>
              <w:bottom w:val="nil"/>
              <w:right w:val="nil"/>
            </w:tcBorders>
            <w:vAlign w:val="center"/>
          </w:tcPr>
          <w:p w14:paraId="7C77DAD8" w14:textId="77777777" w:rsidR="005F6A47" w:rsidRDefault="005F6A47" w:rsidP="001227DC">
            <w:pPr>
              <w:widowControl/>
              <w:autoSpaceDE/>
              <w:autoSpaceDN/>
              <w:snapToGrid/>
              <w:spacing w:line="240" w:lineRule="auto"/>
              <w:ind w:firstLine="0"/>
              <w:jc w:val="center"/>
              <w:rPr>
                <w:rFonts w:eastAsia="Times New Roman"/>
                <w:sz w:val="20"/>
              </w:rPr>
            </w:pPr>
          </w:p>
        </w:tc>
        <w:tc>
          <w:tcPr>
            <w:tcW w:w="1780" w:type="dxa"/>
            <w:tcBorders>
              <w:top w:val="nil"/>
              <w:left w:val="nil"/>
              <w:bottom w:val="nil"/>
              <w:right w:val="nil"/>
            </w:tcBorders>
            <w:vAlign w:val="center"/>
          </w:tcPr>
          <w:p w14:paraId="7C77DAD9" w14:textId="77777777" w:rsidR="005F6A47" w:rsidRDefault="005F6A47" w:rsidP="001227DC">
            <w:pPr>
              <w:widowControl/>
              <w:autoSpaceDE/>
              <w:autoSpaceDN/>
              <w:snapToGrid/>
              <w:spacing w:line="240" w:lineRule="auto"/>
              <w:ind w:firstLine="0"/>
              <w:jc w:val="center"/>
              <w:rPr>
                <w:rFonts w:eastAsia="Times New Roman"/>
                <w:sz w:val="20"/>
              </w:rPr>
            </w:pPr>
          </w:p>
        </w:tc>
        <w:tc>
          <w:tcPr>
            <w:tcW w:w="1540" w:type="dxa"/>
            <w:tcBorders>
              <w:top w:val="nil"/>
              <w:left w:val="nil"/>
              <w:bottom w:val="nil"/>
              <w:right w:val="nil"/>
            </w:tcBorders>
            <w:vAlign w:val="center"/>
          </w:tcPr>
          <w:p w14:paraId="7C77DADA" w14:textId="77777777" w:rsidR="005F6A47" w:rsidRDefault="005F6A47" w:rsidP="001227DC">
            <w:pPr>
              <w:widowControl/>
              <w:autoSpaceDE/>
              <w:autoSpaceDN/>
              <w:snapToGrid/>
              <w:spacing w:line="240" w:lineRule="auto"/>
              <w:ind w:firstLine="0"/>
              <w:jc w:val="center"/>
              <w:rPr>
                <w:rFonts w:eastAsia="Times New Roman"/>
                <w:sz w:val="20"/>
              </w:rPr>
            </w:pPr>
          </w:p>
        </w:tc>
        <w:tc>
          <w:tcPr>
            <w:tcW w:w="1600" w:type="dxa"/>
            <w:tcBorders>
              <w:top w:val="nil"/>
              <w:left w:val="nil"/>
              <w:bottom w:val="nil"/>
              <w:right w:val="nil"/>
            </w:tcBorders>
            <w:vAlign w:val="center"/>
          </w:tcPr>
          <w:p w14:paraId="7C77DADB" w14:textId="77777777" w:rsidR="005F6A47" w:rsidRDefault="005F6A47" w:rsidP="001227DC">
            <w:pPr>
              <w:widowControl/>
              <w:autoSpaceDE/>
              <w:autoSpaceDN/>
              <w:snapToGrid/>
              <w:spacing w:line="240" w:lineRule="auto"/>
              <w:ind w:firstLine="0"/>
              <w:jc w:val="center"/>
              <w:rPr>
                <w:rFonts w:eastAsia="Times New Roman"/>
                <w:sz w:val="20"/>
              </w:rPr>
            </w:pPr>
          </w:p>
        </w:tc>
        <w:tc>
          <w:tcPr>
            <w:tcW w:w="1520" w:type="dxa"/>
            <w:tcBorders>
              <w:top w:val="nil"/>
              <w:left w:val="nil"/>
              <w:bottom w:val="nil"/>
              <w:right w:val="nil"/>
            </w:tcBorders>
            <w:vAlign w:val="center"/>
          </w:tcPr>
          <w:p w14:paraId="7C77DADC" w14:textId="77777777" w:rsidR="005F6A47" w:rsidRDefault="005F6A47" w:rsidP="001227DC">
            <w:pPr>
              <w:widowControl/>
              <w:autoSpaceDE/>
              <w:autoSpaceDN/>
              <w:snapToGrid/>
              <w:spacing w:line="240" w:lineRule="auto"/>
              <w:ind w:firstLine="0"/>
              <w:jc w:val="center"/>
              <w:rPr>
                <w:rFonts w:eastAsia="Times New Roman"/>
                <w:sz w:val="20"/>
              </w:rPr>
            </w:pPr>
          </w:p>
        </w:tc>
        <w:tc>
          <w:tcPr>
            <w:tcW w:w="1900" w:type="dxa"/>
            <w:tcBorders>
              <w:top w:val="nil"/>
              <w:left w:val="nil"/>
              <w:bottom w:val="nil"/>
              <w:right w:val="nil"/>
            </w:tcBorders>
            <w:vAlign w:val="center"/>
          </w:tcPr>
          <w:p w14:paraId="7C77DADD"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10</w:t>
            </w:r>
            <w:r>
              <w:rPr>
                <w:rFonts w:eastAsia="宋体"/>
                <w:sz w:val="20"/>
              </w:rPr>
              <w:t>表</w:t>
            </w:r>
          </w:p>
        </w:tc>
      </w:tr>
      <w:tr w:rsidR="00420EE7" w14:paraId="7C77DAE6" w14:textId="77777777" w:rsidTr="0003362D">
        <w:trPr>
          <w:trHeight w:val="319"/>
          <w:jc w:val="center"/>
        </w:trPr>
        <w:tc>
          <w:tcPr>
            <w:tcW w:w="6340" w:type="dxa"/>
            <w:gridSpan w:val="4"/>
            <w:tcBorders>
              <w:top w:val="nil"/>
              <w:left w:val="nil"/>
              <w:bottom w:val="single" w:sz="4" w:space="0" w:color="auto"/>
              <w:right w:val="nil"/>
            </w:tcBorders>
            <w:vAlign w:val="center"/>
          </w:tcPr>
          <w:p w14:paraId="7C77DAE1" w14:textId="5A91890A" w:rsidR="00420EE7" w:rsidRDefault="00420EE7" w:rsidP="001227DC">
            <w:pPr>
              <w:widowControl/>
              <w:autoSpaceDE/>
              <w:autoSpaceDN/>
              <w:snapToGrid/>
              <w:spacing w:line="240" w:lineRule="auto"/>
              <w:ind w:firstLine="0"/>
              <w:jc w:val="left"/>
              <w:rPr>
                <w:rFonts w:eastAsia="Times New Roman"/>
                <w:sz w:val="20"/>
              </w:rPr>
            </w:pPr>
            <w:r>
              <w:rPr>
                <w:rFonts w:eastAsia="宋体"/>
                <w:sz w:val="20"/>
              </w:rPr>
              <w:t>部门名称：</w:t>
            </w:r>
            <w:r>
              <w:rPr>
                <w:rFonts w:eastAsia="宋体" w:hint="eastAsia"/>
                <w:sz w:val="20"/>
              </w:rPr>
              <w:t>海安市墩头镇</w:t>
            </w:r>
            <w:proofErr w:type="gramStart"/>
            <w:r>
              <w:rPr>
                <w:rFonts w:eastAsia="宋体" w:hint="eastAsia"/>
                <w:sz w:val="20"/>
              </w:rPr>
              <w:t>教管办</w:t>
            </w:r>
            <w:proofErr w:type="gramEnd"/>
          </w:p>
        </w:tc>
        <w:tc>
          <w:tcPr>
            <w:tcW w:w="1540" w:type="dxa"/>
            <w:tcBorders>
              <w:top w:val="nil"/>
              <w:left w:val="nil"/>
              <w:bottom w:val="nil"/>
              <w:right w:val="nil"/>
            </w:tcBorders>
            <w:vAlign w:val="center"/>
          </w:tcPr>
          <w:p w14:paraId="7C77DAE2" w14:textId="77777777" w:rsidR="00420EE7" w:rsidRDefault="00420EE7" w:rsidP="001227DC">
            <w:pPr>
              <w:widowControl/>
              <w:autoSpaceDE/>
              <w:autoSpaceDN/>
              <w:snapToGrid/>
              <w:spacing w:line="240" w:lineRule="auto"/>
              <w:ind w:firstLine="0"/>
              <w:jc w:val="left"/>
              <w:rPr>
                <w:rFonts w:eastAsia="Times New Roman"/>
                <w:sz w:val="20"/>
              </w:rPr>
            </w:pPr>
          </w:p>
        </w:tc>
        <w:tc>
          <w:tcPr>
            <w:tcW w:w="1600" w:type="dxa"/>
            <w:tcBorders>
              <w:top w:val="nil"/>
              <w:left w:val="nil"/>
              <w:bottom w:val="nil"/>
              <w:right w:val="nil"/>
            </w:tcBorders>
            <w:vAlign w:val="center"/>
          </w:tcPr>
          <w:p w14:paraId="7C77DAE3" w14:textId="77777777" w:rsidR="00420EE7" w:rsidRDefault="00420EE7" w:rsidP="001227DC">
            <w:pPr>
              <w:widowControl/>
              <w:autoSpaceDE/>
              <w:autoSpaceDN/>
              <w:snapToGrid/>
              <w:spacing w:line="240" w:lineRule="auto"/>
              <w:ind w:firstLine="0"/>
              <w:jc w:val="left"/>
              <w:rPr>
                <w:rFonts w:eastAsia="Times New Roman"/>
                <w:sz w:val="20"/>
              </w:rPr>
            </w:pPr>
          </w:p>
        </w:tc>
        <w:tc>
          <w:tcPr>
            <w:tcW w:w="1520" w:type="dxa"/>
            <w:tcBorders>
              <w:top w:val="nil"/>
              <w:left w:val="nil"/>
              <w:bottom w:val="nil"/>
              <w:right w:val="nil"/>
            </w:tcBorders>
            <w:vAlign w:val="center"/>
          </w:tcPr>
          <w:p w14:paraId="7C77DAE4" w14:textId="77777777" w:rsidR="00420EE7" w:rsidRDefault="00420EE7" w:rsidP="001227DC">
            <w:pPr>
              <w:widowControl/>
              <w:autoSpaceDE/>
              <w:autoSpaceDN/>
              <w:snapToGrid/>
              <w:spacing w:line="240" w:lineRule="auto"/>
              <w:ind w:firstLine="0"/>
              <w:jc w:val="left"/>
              <w:rPr>
                <w:rFonts w:eastAsia="Times New Roman"/>
                <w:sz w:val="20"/>
              </w:rPr>
            </w:pPr>
          </w:p>
        </w:tc>
        <w:tc>
          <w:tcPr>
            <w:tcW w:w="1900" w:type="dxa"/>
            <w:tcBorders>
              <w:top w:val="nil"/>
              <w:left w:val="nil"/>
              <w:bottom w:val="nil"/>
              <w:right w:val="nil"/>
            </w:tcBorders>
            <w:vAlign w:val="center"/>
          </w:tcPr>
          <w:p w14:paraId="7C77DAE5" w14:textId="77777777" w:rsidR="00420EE7" w:rsidRDefault="00420EE7"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AEC" w14:textId="77777777" w:rsidTr="001227DC">
        <w:trPr>
          <w:trHeight w:val="319"/>
          <w:jc w:val="center"/>
        </w:trPr>
        <w:tc>
          <w:tcPr>
            <w:tcW w:w="2780" w:type="dxa"/>
            <w:gridSpan w:val="2"/>
            <w:tcBorders>
              <w:top w:val="single" w:sz="4" w:space="0" w:color="auto"/>
              <w:left w:val="single" w:sz="4" w:space="0" w:color="auto"/>
              <w:bottom w:val="single" w:sz="4" w:space="0" w:color="auto"/>
              <w:right w:val="single" w:sz="4" w:space="0" w:color="auto"/>
            </w:tcBorders>
            <w:vAlign w:val="center"/>
          </w:tcPr>
          <w:p w14:paraId="7C77DAE7"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w:t>
            </w:r>
            <w:r>
              <w:rPr>
                <w:rFonts w:eastAsia="宋体"/>
                <w:sz w:val="20"/>
              </w:rPr>
              <w:t xml:space="preserve">    </w:t>
            </w:r>
            <w:r>
              <w:rPr>
                <w:rFonts w:eastAsia="宋体"/>
                <w:sz w:val="20"/>
              </w:rPr>
              <w:t>目</w:t>
            </w:r>
          </w:p>
        </w:tc>
        <w:tc>
          <w:tcPr>
            <w:tcW w:w="1780" w:type="dxa"/>
            <w:vMerge w:val="restart"/>
            <w:tcBorders>
              <w:top w:val="single" w:sz="4" w:space="0" w:color="auto"/>
              <w:left w:val="single" w:sz="4" w:space="0" w:color="auto"/>
              <w:bottom w:val="single" w:sz="4" w:space="0" w:color="000000"/>
              <w:right w:val="single" w:sz="4" w:space="0" w:color="auto"/>
            </w:tcBorders>
            <w:vAlign w:val="center"/>
          </w:tcPr>
          <w:p w14:paraId="7C77DAE8"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年初结转和结余</w:t>
            </w:r>
          </w:p>
        </w:tc>
        <w:tc>
          <w:tcPr>
            <w:tcW w:w="1780" w:type="dxa"/>
            <w:vMerge w:val="restart"/>
            <w:tcBorders>
              <w:top w:val="single" w:sz="4" w:space="0" w:color="auto"/>
              <w:left w:val="single" w:sz="4" w:space="0" w:color="auto"/>
              <w:bottom w:val="single" w:sz="4" w:space="0" w:color="000000"/>
              <w:right w:val="single" w:sz="4" w:space="0" w:color="auto"/>
            </w:tcBorders>
            <w:vAlign w:val="center"/>
          </w:tcPr>
          <w:p w14:paraId="7C77DAE9"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本年收入</w:t>
            </w:r>
          </w:p>
        </w:tc>
        <w:tc>
          <w:tcPr>
            <w:tcW w:w="4660" w:type="dxa"/>
            <w:gridSpan w:val="3"/>
            <w:tcBorders>
              <w:top w:val="single" w:sz="4" w:space="0" w:color="auto"/>
              <w:left w:val="nil"/>
              <w:bottom w:val="single" w:sz="4" w:space="0" w:color="auto"/>
              <w:right w:val="single" w:sz="4" w:space="0" w:color="auto"/>
            </w:tcBorders>
            <w:vAlign w:val="center"/>
          </w:tcPr>
          <w:p w14:paraId="7C77DAE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本年支出</w:t>
            </w:r>
          </w:p>
        </w:tc>
        <w:tc>
          <w:tcPr>
            <w:tcW w:w="1900" w:type="dxa"/>
            <w:vMerge w:val="restart"/>
            <w:tcBorders>
              <w:top w:val="single" w:sz="4" w:space="0" w:color="auto"/>
              <w:left w:val="single" w:sz="4" w:space="0" w:color="auto"/>
              <w:bottom w:val="single" w:sz="4" w:space="0" w:color="auto"/>
              <w:right w:val="single" w:sz="4" w:space="0" w:color="auto"/>
            </w:tcBorders>
            <w:vAlign w:val="center"/>
          </w:tcPr>
          <w:p w14:paraId="7C77DAE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年末结转和结余</w:t>
            </w:r>
          </w:p>
        </w:tc>
      </w:tr>
      <w:tr w:rsidR="005F6A47" w14:paraId="7C77DAF5" w14:textId="77777777" w:rsidTr="001227DC">
        <w:trPr>
          <w:trHeight w:val="642"/>
          <w:jc w:val="center"/>
        </w:trPr>
        <w:tc>
          <w:tcPr>
            <w:tcW w:w="1180" w:type="dxa"/>
            <w:tcBorders>
              <w:top w:val="nil"/>
              <w:left w:val="single" w:sz="4" w:space="0" w:color="auto"/>
              <w:bottom w:val="single" w:sz="4" w:space="0" w:color="auto"/>
              <w:right w:val="single" w:sz="4" w:space="0" w:color="auto"/>
            </w:tcBorders>
            <w:vAlign w:val="center"/>
          </w:tcPr>
          <w:p w14:paraId="7C77DAED"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功能分类科目编码</w:t>
            </w:r>
          </w:p>
        </w:tc>
        <w:tc>
          <w:tcPr>
            <w:tcW w:w="1600" w:type="dxa"/>
            <w:tcBorders>
              <w:top w:val="nil"/>
              <w:left w:val="nil"/>
              <w:bottom w:val="single" w:sz="4" w:space="0" w:color="auto"/>
              <w:right w:val="single" w:sz="4" w:space="0" w:color="auto"/>
            </w:tcBorders>
            <w:vAlign w:val="center"/>
          </w:tcPr>
          <w:p w14:paraId="7C77DAE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科目名称</w:t>
            </w:r>
          </w:p>
        </w:tc>
        <w:tc>
          <w:tcPr>
            <w:tcW w:w="1780" w:type="dxa"/>
            <w:vMerge/>
            <w:tcBorders>
              <w:top w:val="single" w:sz="4" w:space="0" w:color="auto"/>
              <w:left w:val="single" w:sz="4" w:space="0" w:color="auto"/>
              <w:bottom w:val="single" w:sz="4" w:space="0" w:color="000000"/>
              <w:right w:val="single" w:sz="4" w:space="0" w:color="auto"/>
            </w:tcBorders>
            <w:vAlign w:val="center"/>
          </w:tcPr>
          <w:p w14:paraId="7C77DAEF" w14:textId="77777777" w:rsidR="005F6A47" w:rsidRDefault="005F6A47" w:rsidP="001227DC">
            <w:pPr>
              <w:widowControl/>
              <w:autoSpaceDE/>
              <w:autoSpaceDN/>
              <w:snapToGrid/>
              <w:spacing w:line="240" w:lineRule="auto"/>
              <w:ind w:firstLine="0"/>
              <w:jc w:val="left"/>
              <w:rPr>
                <w:rFonts w:eastAsia="宋体"/>
                <w:sz w:val="20"/>
              </w:rPr>
            </w:pPr>
          </w:p>
        </w:tc>
        <w:tc>
          <w:tcPr>
            <w:tcW w:w="1780" w:type="dxa"/>
            <w:vMerge/>
            <w:tcBorders>
              <w:top w:val="single" w:sz="4" w:space="0" w:color="auto"/>
              <w:left w:val="single" w:sz="4" w:space="0" w:color="auto"/>
              <w:bottom w:val="single" w:sz="4" w:space="0" w:color="000000"/>
              <w:right w:val="single" w:sz="4" w:space="0" w:color="auto"/>
            </w:tcBorders>
            <w:vAlign w:val="center"/>
          </w:tcPr>
          <w:p w14:paraId="7C77DAF0" w14:textId="77777777" w:rsidR="005F6A47" w:rsidRDefault="005F6A47" w:rsidP="001227DC">
            <w:pPr>
              <w:widowControl/>
              <w:autoSpaceDE/>
              <w:autoSpaceDN/>
              <w:snapToGrid/>
              <w:spacing w:line="240" w:lineRule="auto"/>
              <w:ind w:firstLine="0"/>
              <w:jc w:val="left"/>
              <w:rPr>
                <w:rFonts w:eastAsia="宋体"/>
                <w:sz w:val="20"/>
              </w:rPr>
            </w:pPr>
          </w:p>
        </w:tc>
        <w:tc>
          <w:tcPr>
            <w:tcW w:w="1540" w:type="dxa"/>
            <w:tcBorders>
              <w:top w:val="nil"/>
              <w:left w:val="nil"/>
              <w:bottom w:val="single" w:sz="4" w:space="0" w:color="auto"/>
              <w:right w:val="single" w:sz="4" w:space="0" w:color="auto"/>
            </w:tcBorders>
            <w:vAlign w:val="center"/>
          </w:tcPr>
          <w:p w14:paraId="7C77DAF1"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小计</w:t>
            </w:r>
          </w:p>
        </w:tc>
        <w:tc>
          <w:tcPr>
            <w:tcW w:w="1600" w:type="dxa"/>
            <w:tcBorders>
              <w:top w:val="nil"/>
              <w:left w:val="nil"/>
              <w:bottom w:val="single" w:sz="4" w:space="0" w:color="auto"/>
              <w:right w:val="single" w:sz="4" w:space="0" w:color="auto"/>
            </w:tcBorders>
            <w:vAlign w:val="center"/>
          </w:tcPr>
          <w:p w14:paraId="7C77DAF2"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基本支出</w:t>
            </w:r>
            <w:r>
              <w:rPr>
                <w:rFonts w:eastAsia="宋体"/>
                <w:sz w:val="20"/>
              </w:rPr>
              <w:t xml:space="preserve">  </w:t>
            </w:r>
          </w:p>
        </w:tc>
        <w:tc>
          <w:tcPr>
            <w:tcW w:w="1520" w:type="dxa"/>
            <w:tcBorders>
              <w:top w:val="nil"/>
              <w:left w:val="nil"/>
              <w:bottom w:val="single" w:sz="4" w:space="0" w:color="auto"/>
              <w:right w:val="single" w:sz="4" w:space="0" w:color="auto"/>
            </w:tcBorders>
            <w:vAlign w:val="center"/>
          </w:tcPr>
          <w:p w14:paraId="7C77DAF3"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项目支出</w:t>
            </w:r>
          </w:p>
        </w:tc>
        <w:tc>
          <w:tcPr>
            <w:tcW w:w="1900" w:type="dxa"/>
            <w:vMerge/>
            <w:tcBorders>
              <w:top w:val="single" w:sz="4" w:space="0" w:color="auto"/>
              <w:left w:val="single" w:sz="4" w:space="0" w:color="auto"/>
              <w:bottom w:val="single" w:sz="4" w:space="0" w:color="auto"/>
              <w:right w:val="single" w:sz="4" w:space="0" w:color="auto"/>
            </w:tcBorders>
            <w:vAlign w:val="center"/>
          </w:tcPr>
          <w:p w14:paraId="7C77DAF4" w14:textId="77777777" w:rsidR="005F6A47" w:rsidRDefault="005F6A47" w:rsidP="001227DC">
            <w:pPr>
              <w:widowControl/>
              <w:autoSpaceDE/>
              <w:autoSpaceDN/>
              <w:snapToGrid/>
              <w:spacing w:line="240" w:lineRule="auto"/>
              <w:ind w:firstLine="0"/>
              <w:jc w:val="left"/>
              <w:rPr>
                <w:rFonts w:eastAsia="宋体"/>
                <w:sz w:val="20"/>
              </w:rPr>
            </w:pPr>
          </w:p>
        </w:tc>
      </w:tr>
      <w:tr w:rsidR="005F6A47" w14:paraId="7C77DAFD" w14:textId="77777777" w:rsidTr="001227DC">
        <w:trPr>
          <w:trHeight w:val="319"/>
          <w:jc w:val="center"/>
        </w:trPr>
        <w:tc>
          <w:tcPr>
            <w:tcW w:w="2780" w:type="dxa"/>
            <w:gridSpan w:val="2"/>
            <w:tcBorders>
              <w:top w:val="single" w:sz="4" w:space="0" w:color="auto"/>
              <w:left w:val="single" w:sz="4" w:space="0" w:color="auto"/>
              <w:bottom w:val="single" w:sz="4" w:space="0" w:color="auto"/>
              <w:right w:val="single" w:sz="4" w:space="0" w:color="auto"/>
            </w:tcBorders>
            <w:vAlign w:val="center"/>
          </w:tcPr>
          <w:p w14:paraId="7C77DAF6"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栏次</w:t>
            </w:r>
          </w:p>
        </w:tc>
        <w:tc>
          <w:tcPr>
            <w:tcW w:w="1780" w:type="dxa"/>
            <w:tcBorders>
              <w:top w:val="nil"/>
              <w:left w:val="nil"/>
              <w:bottom w:val="single" w:sz="4" w:space="0" w:color="auto"/>
              <w:right w:val="single" w:sz="4" w:space="0" w:color="auto"/>
            </w:tcBorders>
            <w:vAlign w:val="center"/>
          </w:tcPr>
          <w:p w14:paraId="7C77DAF7"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 xml:space="preserve">　</w:t>
            </w:r>
          </w:p>
        </w:tc>
        <w:tc>
          <w:tcPr>
            <w:tcW w:w="1780" w:type="dxa"/>
            <w:tcBorders>
              <w:top w:val="nil"/>
              <w:left w:val="nil"/>
              <w:bottom w:val="single" w:sz="4" w:space="0" w:color="auto"/>
              <w:right w:val="single" w:sz="4" w:space="0" w:color="auto"/>
            </w:tcBorders>
            <w:vAlign w:val="center"/>
          </w:tcPr>
          <w:p w14:paraId="7C77DAF8"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 xml:space="preserve">　</w:t>
            </w:r>
          </w:p>
        </w:tc>
        <w:tc>
          <w:tcPr>
            <w:tcW w:w="1540" w:type="dxa"/>
            <w:tcBorders>
              <w:top w:val="nil"/>
              <w:left w:val="nil"/>
              <w:bottom w:val="single" w:sz="4" w:space="0" w:color="auto"/>
              <w:right w:val="single" w:sz="4" w:space="0" w:color="auto"/>
            </w:tcBorders>
            <w:vAlign w:val="center"/>
          </w:tcPr>
          <w:p w14:paraId="7C77DAF9"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1</w:t>
            </w:r>
          </w:p>
        </w:tc>
        <w:tc>
          <w:tcPr>
            <w:tcW w:w="1600" w:type="dxa"/>
            <w:tcBorders>
              <w:top w:val="nil"/>
              <w:left w:val="nil"/>
              <w:bottom w:val="single" w:sz="4" w:space="0" w:color="auto"/>
              <w:right w:val="single" w:sz="4" w:space="0" w:color="auto"/>
            </w:tcBorders>
            <w:vAlign w:val="center"/>
          </w:tcPr>
          <w:p w14:paraId="7C77DAFA"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2</w:t>
            </w:r>
          </w:p>
        </w:tc>
        <w:tc>
          <w:tcPr>
            <w:tcW w:w="1520" w:type="dxa"/>
            <w:tcBorders>
              <w:top w:val="nil"/>
              <w:left w:val="nil"/>
              <w:bottom w:val="single" w:sz="4" w:space="0" w:color="auto"/>
              <w:right w:val="single" w:sz="4" w:space="0" w:color="auto"/>
            </w:tcBorders>
            <w:vAlign w:val="center"/>
          </w:tcPr>
          <w:p w14:paraId="7C77DAF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3</w:t>
            </w:r>
          </w:p>
        </w:tc>
        <w:tc>
          <w:tcPr>
            <w:tcW w:w="1900" w:type="dxa"/>
            <w:tcBorders>
              <w:top w:val="nil"/>
              <w:left w:val="nil"/>
              <w:bottom w:val="single" w:sz="4" w:space="0" w:color="auto"/>
              <w:right w:val="single" w:sz="4" w:space="0" w:color="auto"/>
            </w:tcBorders>
            <w:vAlign w:val="center"/>
          </w:tcPr>
          <w:p w14:paraId="7C77DAFC"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 xml:space="preserve">　</w:t>
            </w:r>
          </w:p>
        </w:tc>
      </w:tr>
      <w:tr w:rsidR="005F6A47" w14:paraId="7C77DB05" w14:textId="77777777" w:rsidTr="001227DC">
        <w:trPr>
          <w:trHeight w:val="319"/>
          <w:jc w:val="center"/>
        </w:trPr>
        <w:tc>
          <w:tcPr>
            <w:tcW w:w="2780" w:type="dxa"/>
            <w:gridSpan w:val="2"/>
            <w:tcBorders>
              <w:top w:val="single" w:sz="4" w:space="0" w:color="auto"/>
              <w:left w:val="single" w:sz="4" w:space="0" w:color="auto"/>
              <w:bottom w:val="single" w:sz="4" w:space="0" w:color="auto"/>
              <w:right w:val="single" w:sz="4" w:space="0" w:color="auto"/>
            </w:tcBorders>
            <w:vAlign w:val="center"/>
          </w:tcPr>
          <w:p w14:paraId="7C77DAF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合计</w:t>
            </w:r>
          </w:p>
        </w:tc>
        <w:tc>
          <w:tcPr>
            <w:tcW w:w="1780" w:type="dxa"/>
            <w:tcBorders>
              <w:top w:val="nil"/>
              <w:left w:val="nil"/>
              <w:bottom w:val="single" w:sz="4" w:space="0" w:color="auto"/>
              <w:right w:val="single" w:sz="4" w:space="0" w:color="auto"/>
            </w:tcBorders>
            <w:vAlign w:val="center"/>
          </w:tcPr>
          <w:p w14:paraId="7C77DAFF" w14:textId="70CA3E43" w:rsidR="005F6A47" w:rsidRDefault="00420EE7" w:rsidP="001227DC">
            <w:pPr>
              <w:widowControl/>
              <w:autoSpaceDE/>
              <w:autoSpaceDN/>
              <w:snapToGrid/>
              <w:spacing w:line="240" w:lineRule="auto"/>
              <w:ind w:firstLine="0"/>
              <w:jc w:val="center"/>
              <w:rPr>
                <w:rFonts w:eastAsia="宋体"/>
                <w:sz w:val="20"/>
              </w:rPr>
            </w:pPr>
            <w:r>
              <w:rPr>
                <w:rFonts w:eastAsia="宋体" w:hint="eastAsia"/>
                <w:sz w:val="20"/>
              </w:rPr>
              <w:t>0</w:t>
            </w:r>
            <w:r w:rsidR="005F6A47">
              <w:rPr>
                <w:rFonts w:eastAsia="宋体"/>
                <w:sz w:val="20"/>
              </w:rPr>
              <w:t xml:space="preserve">　</w:t>
            </w:r>
          </w:p>
        </w:tc>
        <w:tc>
          <w:tcPr>
            <w:tcW w:w="1780" w:type="dxa"/>
            <w:tcBorders>
              <w:top w:val="nil"/>
              <w:left w:val="nil"/>
              <w:bottom w:val="single" w:sz="4" w:space="0" w:color="auto"/>
              <w:right w:val="single" w:sz="4" w:space="0" w:color="auto"/>
            </w:tcBorders>
            <w:vAlign w:val="center"/>
          </w:tcPr>
          <w:p w14:paraId="7C77DB00" w14:textId="19C38215" w:rsidR="005F6A47" w:rsidRDefault="00420EE7" w:rsidP="001227DC">
            <w:pPr>
              <w:widowControl/>
              <w:autoSpaceDE/>
              <w:autoSpaceDN/>
              <w:snapToGrid/>
              <w:spacing w:line="240" w:lineRule="auto"/>
              <w:ind w:firstLine="0"/>
              <w:jc w:val="center"/>
              <w:rPr>
                <w:rFonts w:eastAsia="宋体"/>
                <w:sz w:val="20"/>
              </w:rPr>
            </w:pPr>
            <w:r>
              <w:rPr>
                <w:rFonts w:eastAsia="宋体" w:hint="eastAsia"/>
                <w:sz w:val="20"/>
              </w:rPr>
              <w:t>0</w:t>
            </w:r>
            <w:r w:rsidR="005F6A47">
              <w:rPr>
                <w:rFonts w:eastAsia="宋体"/>
                <w:sz w:val="20"/>
              </w:rPr>
              <w:t xml:space="preserve">　</w:t>
            </w:r>
          </w:p>
        </w:tc>
        <w:tc>
          <w:tcPr>
            <w:tcW w:w="1540" w:type="dxa"/>
            <w:tcBorders>
              <w:top w:val="nil"/>
              <w:left w:val="nil"/>
              <w:bottom w:val="single" w:sz="4" w:space="0" w:color="auto"/>
              <w:right w:val="single" w:sz="4" w:space="0" w:color="auto"/>
            </w:tcBorders>
            <w:vAlign w:val="center"/>
          </w:tcPr>
          <w:p w14:paraId="7C77DB01" w14:textId="7C622F46" w:rsidR="005F6A47" w:rsidRDefault="005F6A47" w:rsidP="001227DC">
            <w:pPr>
              <w:widowControl/>
              <w:autoSpaceDE/>
              <w:autoSpaceDN/>
              <w:snapToGrid/>
              <w:spacing w:line="240" w:lineRule="auto"/>
              <w:ind w:firstLine="0"/>
              <w:jc w:val="center"/>
              <w:rPr>
                <w:rFonts w:eastAsia="宋体"/>
                <w:sz w:val="20"/>
              </w:rPr>
            </w:pPr>
            <w:r>
              <w:rPr>
                <w:rFonts w:eastAsia="宋体"/>
                <w:sz w:val="20"/>
              </w:rPr>
              <w:t xml:space="preserve">　</w:t>
            </w:r>
            <w:r w:rsidR="00420EE7">
              <w:rPr>
                <w:rFonts w:eastAsia="宋体" w:hint="eastAsia"/>
                <w:sz w:val="20"/>
              </w:rPr>
              <w:t>0</w:t>
            </w:r>
          </w:p>
        </w:tc>
        <w:tc>
          <w:tcPr>
            <w:tcW w:w="1600" w:type="dxa"/>
            <w:tcBorders>
              <w:top w:val="nil"/>
              <w:left w:val="nil"/>
              <w:bottom w:val="single" w:sz="4" w:space="0" w:color="auto"/>
              <w:right w:val="single" w:sz="4" w:space="0" w:color="auto"/>
            </w:tcBorders>
            <w:vAlign w:val="center"/>
          </w:tcPr>
          <w:p w14:paraId="7C77DB02" w14:textId="5DBC93DA" w:rsidR="005F6A47" w:rsidRDefault="00420EE7" w:rsidP="001227DC">
            <w:pPr>
              <w:widowControl/>
              <w:autoSpaceDE/>
              <w:autoSpaceDN/>
              <w:snapToGrid/>
              <w:spacing w:line="240" w:lineRule="auto"/>
              <w:ind w:firstLine="0"/>
              <w:jc w:val="center"/>
              <w:rPr>
                <w:rFonts w:eastAsia="宋体"/>
                <w:sz w:val="20"/>
              </w:rPr>
            </w:pPr>
            <w:r>
              <w:rPr>
                <w:rFonts w:eastAsia="宋体" w:hint="eastAsia"/>
                <w:sz w:val="20"/>
              </w:rPr>
              <w:t>0</w:t>
            </w:r>
            <w:r w:rsidR="005F6A47">
              <w:rPr>
                <w:rFonts w:eastAsia="宋体"/>
                <w:sz w:val="20"/>
              </w:rPr>
              <w:t xml:space="preserve">　</w:t>
            </w:r>
          </w:p>
        </w:tc>
        <w:tc>
          <w:tcPr>
            <w:tcW w:w="1520" w:type="dxa"/>
            <w:tcBorders>
              <w:top w:val="nil"/>
              <w:left w:val="nil"/>
              <w:bottom w:val="single" w:sz="4" w:space="0" w:color="auto"/>
              <w:right w:val="single" w:sz="4" w:space="0" w:color="auto"/>
            </w:tcBorders>
            <w:vAlign w:val="center"/>
          </w:tcPr>
          <w:p w14:paraId="7C77DB03" w14:textId="2681031D" w:rsidR="005F6A47" w:rsidRDefault="00420EE7" w:rsidP="001227DC">
            <w:pPr>
              <w:widowControl/>
              <w:autoSpaceDE/>
              <w:autoSpaceDN/>
              <w:snapToGrid/>
              <w:spacing w:line="240" w:lineRule="auto"/>
              <w:ind w:firstLine="0"/>
              <w:jc w:val="center"/>
              <w:rPr>
                <w:rFonts w:eastAsia="宋体"/>
                <w:sz w:val="20"/>
              </w:rPr>
            </w:pPr>
            <w:r>
              <w:rPr>
                <w:rFonts w:eastAsia="宋体" w:hint="eastAsia"/>
                <w:sz w:val="20"/>
              </w:rPr>
              <w:t>0</w:t>
            </w:r>
            <w:r w:rsidR="005F6A47">
              <w:rPr>
                <w:rFonts w:eastAsia="宋体"/>
                <w:sz w:val="20"/>
              </w:rPr>
              <w:t xml:space="preserve">　</w:t>
            </w:r>
          </w:p>
        </w:tc>
        <w:tc>
          <w:tcPr>
            <w:tcW w:w="1900" w:type="dxa"/>
            <w:tcBorders>
              <w:top w:val="nil"/>
              <w:left w:val="nil"/>
              <w:bottom w:val="single" w:sz="4" w:space="0" w:color="auto"/>
              <w:right w:val="single" w:sz="4" w:space="0" w:color="auto"/>
            </w:tcBorders>
            <w:vAlign w:val="center"/>
          </w:tcPr>
          <w:p w14:paraId="7C77DB04" w14:textId="3E613F1C" w:rsidR="005F6A47" w:rsidRDefault="00420EE7" w:rsidP="001227DC">
            <w:pPr>
              <w:widowControl/>
              <w:autoSpaceDE/>
              <w:autoSpaceDN/>
              <w:snapToGrid/>
              <w:spacing w:line="240" w:lineRule="auto"/>
              <w:ind w:firstLine="0"/>
              <w:jc w:val="center"/>
              <w:rPr>
                <w:rFonts w:eastAsia="宋体"/>
                <w:sz w:val="20"/>
              </w:rPr>
            </w:pPr>
            <w:r>
              <w:rPr>
                <w:rFonts w:eastAsia="宋体" w:hint="eastAsia"/>
                <w:sz w:val="20"/>
              </w:rPr>
              <w:t>0</w:t>
            </w:r>
            <w:r w:rsidR="005F6A47">
              <w:rPr>
                <w:rFonts w:eastAsia="宋体"/>
                <w:sz w:val="20"/>
              </w:rPr>
              <w:t xml:space="preserve">　</w:t>
            </w:r>
          </w:p>
        </w:tc>
      </w:tr>
      <w:tr w:rsidR="005F6A47" w14:paraId="7C77DB0E" w14:textId="77777777" w:rsidTr="001227DC">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B06"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 xml:space="preserve">　</w:t>
            </w:r>
          </w:p>
        </w:tc>
        <w:tc>
          <w:tcPr>
            <w:tcW w:w="1600" w:type="dxa"/>
            <w:tcBorders>
              <w:top w:val="nil"/>
              <w:left w:val="nil"/>
              <w:bottom w:val="single" w:sz="4" w:space="0" w:color="auto"/>
              <w:right w:val="single" w:sz="4" w:space="0" w:color="auto"/>
            </w:tcBorders>
            <w:vAlign w:val="center"/>
          </w:tcPr>
          <w:p w14:paraId="7C77DB07"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780" w:type="dxa"/>
            <w:tcBorders>
              <w:top w:val="nil"/>
              <w:left w:val="nil"/>
              <w:bottom w:val="single" w:sz="4" w:space="0" w:color="auto"/>
              <w:right w:val="single" w:sz="4" w:space="0" w:color="auto"/>
            </w:tcBorders>
            <w:vAlign w:val="center"/>
          </w:tcPr>
          <w:p w14:paraId="7C77DB08"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780" w:type="dxa"/>
            <w:tcBorders>
              <w:top w:val="nil"/>
              <w:left w:val="nil"/>
              <w:bottom w:val="single" w:sz="4" w:space="0" w:color="auto"/>
              <w:right w:val="single" w:sz="4" w:space="0" w:color="auto"/>
            </w:tcBorders>
            <w:vAlign w:val="center"/>
          </w:tcPr>
          <w:p w14:paraId="7C77DB09"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540" w:type="dxa"/>
            <w:tcBorders>
              <w:top w:val="nil"/>
              <w:left w:val="nil"/>
              <w:bottom w:val="single" w:sz="4" w:space="0" w:color="auto"/>
              <w:right w:val="single" w:sz="4" w:space="0" w:color="auto"/>
            </w:tcBorders>
            <w:vAlign w:val="center"/>
          </w:tcPr>
          <w:p w14:paraId="7C77DB0A"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600" w:type="dxa"/>
            <w:tcBorders>
              <w:top w:val="nil"/>
              <w:left w:val="nil"/>
              <w:bottom w:val="single" w:sz="4" w:space="0" w:color="auto"/>
              <w:right w:val="single" w:sz="4" w:space="0" w:color="auto"/>
            </w:tcBorders>
            <w:vAlign w:val="center"/>
          </w:tcPr>
          <w:p w14:paraId="7C77DB0B"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520" w:type="dxa"/>
            <w:tcBorders>
              <w:top w:val="nil"/>
              <w:left w:val="nil"/>
              <w:bottom w:val="single" w:sz="4" w:space="0" w:color="auto"/>
              <w:right w:val="single" w:sz="4" w:space="0" w:color="auto"/>
            </w:tcBorders>
            <w:vAlign w:val="center"/>
          </w:tcPr>
          <w:p w14:paraId="7C77DB0C"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900" w:type="dxa"/>
            <w:tcBorders>
              <w:top w:val="nil"/>
              <w:left w:val="nil"/>
              <w:bottom w:val="single" w:sz="4" w:space="0" w:color="auto"/>
              <w:right w:val="single" w:sz="4" w:space="0" w:color="auto"/>
            </w:tcBorders>
            <w:vAlign w:val="center"/>
          </w:tcPr>
          <w:p w14:paraId="7C77DB0D"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r>
      <w:tr w:rsidR="005F6A47" w14:paraId="7C77DB3B" w14:textId="77777777" w:rsidTr="001227DC">
        <w:trPr>
          <w:trHeight w:val="319"/>
          <w:jc w:val="center"/>
        </w:trPr>
        <w:tc>
          <w:tcPr>
            <w:tcW w:w="1180" w:type="dxa"/>
            <w:tcBorders>
              <w:top w:val="nil"/>
              <w:left w:val="single" w:sz="4" w:space="0" w:color="auto"/>
              <w:bottom w:val="single" w:sz="4" w:space="0" w:color="auto"/>
              <w:right w:val="single" w:sz="4" w:space="0" w:color="auto"/>
            </w:tcBorders>
            <w:vAlign w:val="center"/>
          </w:tcPr>
          <w:p w14:paraId="7C77DB33"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 xml:space="preserve">　</w:t>
            </w:r>
          </w:p>
        </w:tc>
        <w:tc>
          <w:tcPr>
            <w:tcW w:w="1600" w:type="dxa"/>
            <w:tcBorders>
              <w:top w:val="nil"/>
              <w:left w:val="nil"/>
              <w:bottom w:val="single" w:sz="4" w:space="0" w:color="auto"/>
              <w:right w:val="single" w:sz="4" w:space="0" w:color="auto"/>
            </w:tcBorders>
            <w:vAlign w:val="center"/>
          </w:tcPr>
          <w:p w14:paraId="7C77DB34"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780" w:type="dxa"/>
            <w:tcBorders>
              <w:top w:val="nil"/>
              <w:left w:val="nil"/>
              <w:bottom w:val="single" w:sz="4" w:space="0" w:color="auto"/>
              <w:right w:val="single" w:sz="4" w:space="0" w:color="auto"/>
            </w:tcBorders>
            <w:vAlign w:val="center"/>
          </w:tcPr>
          <w:p w14:paraId="7C77DB35"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780" w:type="dxa"/>
            <w:tcBorders>
              <w:top w:val="nil"/>
              <w:left w:val="nil"/>
              <w:bottom w:val="single" w:sz="4" w:space="0" w:color="auto"/>
              <w:right w:val="single" w:sz="4" w:space="0" w:color="auto"/>
            </w:tcBorders>
            <w:vAlign w:val="center"/>
          </w:tcPr>
          <w:p w14:paraId="7C77DB36"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540" w:type="dxa"/>
            <w:tcBorders>
              <w:top w:val="nil"/>
              <w:left w:val="nil"/>
              <w:bottom w:val="single" w:sz="4" w:space="0" w:color="auto"/>
              <w:right w:val="single" w:sz="4" w:space="0" w:color="auto"/>
            </w:tcBorders>
            <w:vAlign w:val="center"/>
          </w:tcPr>
          <w:p w14:paraId="7C77DB37"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600" w:type="dxa"/>
            <w:tcBorders>
              <w:top w:val="nil"/>
              <w:left w:val="nil"/>
              <w:bottom w:val="single" w:sz="4" w:space="0" w:color="auto"/>
              <w:right w:val="single" w:sz="4" w:space="0" w:color="auto"/>
            </w:tcBorders>
            <w:vAlign w:val="center"/>
          </w:tcPr>
          <w:p w14:paraId="7C77DB38"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520" w:type="dxa"/>
            <w:tcBorders>
              <w:top w:val="nil"/>
              <w:left w:val="nil"/>
              <w:bottom w:val="single" w:sz="4" w:space="0" w:color="auto"/>
              <w:right w:val="single" w:sz="4" w:space="0" w:color="auto"/>
            </w:tcBorders>
            <w:vAlign w:val="center"/>
          </w:tcPr>
          <w:p w14:paraId="7C77DB39"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c>
          <w:tcPr>
            <w:tcW w:w="1900" w:type="dxa"/>
            <w:tcBorders>
              <w:top w:val="nil"/>
              <w:left w:val="nil"/>
              <w:bottom w:val="single" w:sz="4" w:space="0" w:color="auto"/>
              <w:right w:val="single" w:sz="4" w:space="0" w:color="auto"/>
            </w:tcBorders>
            <w:vAlign w:val="center"/>
          </w:tcPr>
          <w:p w14:paraId="7C77DB3A"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p>
        </w:tc>
      </w:tr>
      <w:tr w:rsidR="005F6A47" w14:paraId="7C77DB3E" w14:textId="77777777" w:rsidTr="001227DC">
        <w:trPr>
          <w:trHeight w:val="540"/>
          <w:jc w:val="center"/>
        </w:trPr>
        <w:tc>
          <w:tcPr>
            <w:tcW w:w="11000" w:type="dxa"/>
            <w:gridSpan w:val="7"/>
            <w:tcBorders>
              <w:top w:val="nil"/>
              <w:left w:val="nil"/>
              <w:bottom w:val="nil"/>
              <w:right w:val="nil"/>
            </w:tcBorders>
            <w:vAlign w:val="center"/>
          </w:tcPr>
          <w:p w14:paraId="7C77DB3C"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注：</w:t>
            </w:r>
            <w:r>
              <w:rPr>
                <w:rFonts w:eastAsia="宋体"/>
                <w:sz w:val="20"/>
              </w:rPr>
              <w:t xml:space="preserve">1. </w:t>
            </w:r>
            <w:r>
              <w:rPr>
                <w:rFonts w:eastAsia="宋体"/>
                <w:sz w:val="20"/>
              </w:rPr>
              <w:t>本表反映部门本年度按功能分类政府性基金预算财政拨款收支及结转和结余情况。</w:t>
            </w:r>
            <w:r>
              <w:rPr>
                <w:rFonts w:eastAsia="宋体"/>
                <w:sz w:val="20"/>
              </w:rPr>
              <w:br/>
              <w:t xml:space="preserve">   2. “</w:t>
            </w:r>
            <w:r>
              <w:rPr>
                <w:rFonts w:eastAsia="宋体"/>
                <w:sz w:val="20"/>
              </w:rPr>
              <w:t>科目编码</w:t>
            </w:r>
            <w:r>
              <w:rPr>
                <w:rFonts w:eastAsia="宋体"/>
                <w:sz w:val="20"/>
              </w:rPr>
              <w:t>”</w:t>
            </w:r>
            <w:r>
              <w:rPr>
                <w:rFonts w:eastAsia="宋体"/>
                <w:sz w:val="20"/>
              </w:rPr>
              <w:t>和</w:t>
            </w:r>
            <w:r>
              <w:rPr>
                <w:rFonts w:eastAsia="宋体"/>
                <w:sz w:val="20"/>
              </w:rPr>
              <w:t>“</w:t>
            </w:r>
            <w:r>
              <w:rPr>
                <w:rFonts w:eastAsia="宋体"/>
                <w:sz w:val="20"/>
              </w:rPr>
              <w:t>科目名称</w:t>
            </w:r>
            <w:r>
              <w:rPr>
                <w:rFonts w:eastAsia="宋体"/>
                <w:sz w:val="20"/>
              </w:rPr>
              <w:t>”</w:t>
            </w:r>
            <w:r>
              <w:rPr>
                <w:rFonts w:eastAsia="宋体"/>
                <w:sz w:val="20"/>
              </w:rPr>
              <w:t>均为必填项。</w:t>
            </w:r>
          </w:p>
        </w:tc>
        <w:tc>
          <w:tcPr>
            <w:tcW w:w="1900" w:type="dxa"/>
            <w:tcBorders>
              <w:top w:val="nil"/>
              <w:left w:val="nil"/>
              <w:bottom w:val="nil"/>
              <w:right w:val="nil"/>
            </w:tcBorders>
            <w:vAlign w:val="center"/>
          </w:tcPr>
          <w:p w14:paraId="7C77DB3D" w14:textId="77777777" w:rsidR="005F6A47" w:rsidRDefault="005F6A47" w:rsidP="001227DC">
            <w:pPr>
              <w:widowControl/>
              <w:autoSpaceDE/>
              <w:autoSpaceDN/>
              <w:snapToGrid/>
              <w:spacing w:line="240" w:lineRule="auto"/>
              <w:ind w:firstLine="0"/>
              <w:jc w:val="left"/>
              <w:rPr>
                <w:rFonts w:eastAsia="宋体"/>
                <w:sz w:val="20"/>
              </w:rPr>
            </w:pPr>
          </w:p>
        </w:tc>
      </w:tr>
    </w:tbl>
    <w:p w14:paraId="7C77DB3F" w14:textId="77777777" w:rsidR="005F6A47" w:rsidRDefault="005F6A47" w:rsidP="005F6A47">
      <w:pPr>
        <w:ind w:firstLine="0"/>
      </w:pPr>
    </w:p>
    <w:p w14:paraId="7C77DB40" w14:textId="77777777" w:rsidR="005F6A47" w:rsidRDefault="005F6A47" w:rsidP="005F6A47">
      <w:pPr>
        <w:ind w:firstLine="0"/>
      </w:pPr>
    </w:p>
    <w:p w14:paraId="7C77DB41" w14:textId="77777777" w:rsidR="005F6A47" w:rsidRDefault="005F6A47" w:rsidP="005F6A47">
      <w:pPr>
        <w:ind w:firstLine="0"/>
      </w:pPr>
    </w:p>
    <w:p w14:paraId="48C9A722" w14:textId="77777777" w:rsidR="00420EE7" w:rsidRDefault="00420EE7">
      <w:bookmarkStart w:id="8" w:name="RANGE!A1:C16"/>
      <w:r>
        <w:br w:type="page"/>
      </w:r>
    </w:p>
    <w:tbl>
      <w:tblPr>
        <w:tblW w:w="0" w:type="auto"/>
        <w:jc w:val="center"/>
        <w:tblLayout w:type="fixed"/>
        <w:tblLook w:val="0000" w:firstRow="0" w:lastRow="0" w:firstColumn="0" w:lastColumn="0" w:noHBand="0" w:noVBand="0"/>
      </w:tblPr>
      <w:tblGrid>
        <w:gridCol w:w="2554"/>
        <w:gridCol w:w="4153"/>
        <w:gridCol w:w="7467"/>
      </w:tblGrid>
      <w:tr w:rsidR="005F6A47" w14:paraId="7C77DB43" w14:textId="77777777" w:rsidTr="001227DC">
        <w:trPr>
          <w:trHeight w:val="960"/>
          <w:jc w:val="center"/>
        </w:trPr>
        <w:tc>
          <w:tcPr>
            <w:tcW w:w="14174" w:type="dxa"/>
            <w:gridSpan w:val="3"/>
            <w:tcBorders>
              <w:top w:val="nil"/>
              <w:left w:val="nil"/>
              <w:bottom w:val="nil"/>
              <w:right w:val="nil"/>
            </w:tcBorders>
            <w:vAlign w:val="center"/>
          </w:tcPr>
          <w:p w14:paraId="7C77DB42" w14:textId="7302AD92" w:rsidR="005F6A47" w:rsidRDefault="005F6A47" w:rsidP="001227DC">
            <w:pPr>
              <w:widowControl/>
              <w:autoSpaceDE/>
              <w:autoSpaceDN/>
              <w:snapToGrid/>
              <w:spacing w:line="240" w:lineRule="auto"/>
              <w:ind w:firstLine="0"/>
              <w:jc w:val="center"/>
              <w:rPr>
                <w:rFonts w:eastAsia="方正小标宋_GBK"/>
                <w:sz w:val="36"/>
                <w:szCs w:val="36"/>
              </w:rPr>
            </w:pPr>
            <w:r w:rsidRPr="004B4467">
              <w:rPr>
                <w:rFonts w:ascii="宋体" w:eastAsia="宋体" w:hAnsi="宋体"/>
                <w:b/>
                <w:sz w:val="36"/>
                <w:szCs w:val="36"/>
              </w:rPr>
              <w:lastRenderedPageBreak/>
              <w:t>机关运行经费支出决算表</w:t>
            </w:r>
            <w:bookmarkEnd w:id="8"/>
          </w:p>
        </w:tc>
      </w:tr>
      <w:tr w:rsidR="005F6A47" w14:paraId="7C77DB47" w14:textId="77777777" w:rsidTr="001227DC">
        <w:trPr>
          <w:trHeight w:val="319"/>
          <w:jc w:val="center"/>
        </w:trPr>
        <w:tc>
          <w:tcPr>
            <w:tcW w:w="2554" w:type="dxa"/>
            <w:tcBorders>
              <w:top w:val="nil"/>
              <w:left w:val="nil"/>
              <w:bottom w:val="nil"/>
              <w:right w:val="nil"/>
            </w:tcBorders>
            <w:vAlign w:val="center"/>
          </w:tcPr>
          <w:p w14:paraId="7C77DB44"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4153" w:type="dxa"/>
            <w:tcBorders>
              <w:top w:val="nil"/>
              <w:left w:val="nil"/>
              <w:bottom w:val="nil"/>
              <w:right w:val="nil"/>
            </w:tcBorders>
            <w:vAlign w:val="center"/>
          </w:tcPr>
          <w:p w14:paraId="7C77DB45" w14:textId="77777777" w:rsidR="005F6A47" w:rsidRDefault="005F6A47" w:rsidP="001227DC">
            <w:pPr>
              <w:widowControl/>
              <w:autoSpaceDE/>
              <w:autoSpaceDN/>
              <w:snapToGrid/>
              <w:spacing w:line="240" w:lineRule="auto"/>
              <w:ind w:firstLine="0"/>
              <w:jc w:val="center"/>
              <w:rPr>
                <w:rFonts w:eastAsia="Times New Roman"/>
                <w:sz w:val="20"/>
              </w:rPr>
            </w:pPr>
          </w:p>
        </w:tc>
        <w:tc>
          <w:tcPr>
            <w:tcW w:w="7467" w:type="dxa"/>
            <w:tcBorders>
              <w:top w:val="nil"/>
              <w:left w:val="nil"/>
              <w:bottom w:val="nil"/>
              <w:right w:val="nil"/>
            </w:tcBorders>
            <w:vAlign w:val="center"/>
          </w:tcPr>
          <w:p w14:paraId="7C77DB46"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11</w:t>
            </w:r>
            <w:r>
              <w:rPr>
                <w:rFonts w:eastAsia="宋体"/>
                <w:sz w:val="20"/>
              </w:rPr>
              <w:t>表</w:t>
            </w:r>
          </w:p>
        </w:tc>
      </w:tr>
      <w:tr w:rsidR="005F6A47" w14:paraId="7C77DB4A" w14:textId="77777777" w:rsidTr="001227DC">
        <w:trPr>
          <w:trHeight w:val="319"/>
          <w:jc w:val="center"/>
        </w:trPr>
        <w:tc>
          <w:tcPr>
            <w:tcW w:w="6707" w:type="dxa"/>
            <w:gridSpan w:val="2"/>
            <w:tcBorders>
              <w:top w:val="nil"/>
              <w:left w:val="nil"/>
              <w:bottom w:val="single" w:sz="4" w:space="0" w:color="auto"/>
              <w:right w:val="nil"/>
            </w:tcBorders>
            <w:vAlign w:val="center"/>
          </w:tcPr>
          <w:p w14:paraId="7C77DB48" w14:textId="2FAB0A98" w:rsidR="005F6A47" w:rsidRDefault="005F6A47" w:rsidP="001227DC">
            <w:pPr>
              <w:widowControl/>
              <w:autoSpaceDE/>
              <w:autoSpaceDN/>
              <w:snapToGrid/>
              <w:spacing w:line="240" w:lineRule="auto"/>
              <w:ind w:firstLine="0"/>
              <w:jc w:val="left"/>
              <w:rPr>
                <w:rFonts w:eastAsia="宋体"/>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7467" w:type="dxa"/>
            <w:tcBorders>
              <w:top w:val="nil"/>
              <w:left w:val="nil"/>
              <w:bottom w:val="nil"/>
              <w:right w:val="nil"/>
            </w:tcBorders>
            <w:vAlign w:val="center"/>
          </w:tcPr>
          <w:p w14:paraId="7C77DB49"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金额单位：万元</w:t>
            </w:r>
          </w:p>
        </w:tc>
      </w:tr>
      <w:tr w:rsidR="005F6A47" w14:paraId="7C77DB4D" w14:textId="77777777" w:rsidTr="001227DC">
        <w:trPr>
          <w:trHeight w:val="319"/>
          <w:jc w:val="center"/>
        </w:trPr>
        <w:tc>
          <w:tcPr>
            <w:tcW w:w="6707" w:type="dxa"/>
            <w:gridSpan w:val="2"/>
            <w:tcBorders>
              <w:top w:val="single" w:sz="4" w:space="0" w:color="auto"/>
              <w:left w:val="single" w:sz="4" w:space="0" w:color="auto"/>
              <w:bottom w:val="single" w:sz="4" w:space="0" w:color="auto"/>
              <w:right w:val="single" w:sz="4" w:space="0" w:color="auto"/>
            </w:tcBorders>
            <w:vAlign w:val="center"/>
          </w:tcPr>
          <w:p w14:paraId="7C77DB4B"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项</w:t>
            </w:r>
            <w:r>
              <w:rPr>
                <w:rFonts w:eastAsia="宋体"/>
                <w:sz w:val="20"/>
              </w:rPr>
              <w:t xml:space="preserve">    </w:t>
            </w:r>
            <w:r>
              <w:rPr>
                <w:rFonts w:eastAsia="宋体"/>
                <w:sz w:val="20"/>
              </w:rPr>
              <w:t>目</w:t>
            </w:r>
          </w:p>
        </w:tc>
        <w:tc>
          <w:tcPr>
            <w:tcW w:w="7467" w:type="dxa"/>
            <w:vMerge w:val="restart"/>
            <w:tcBorders>
              <w:top w:val="single" w:sz="4" w:space="0" w:color="auto"/>
              <w:left w:val="single" w:sz="4" w:space="0" w:color="auto"/>
              <w:bottom w:val="single" w:sz="4" w:space="0" w:color="auto"/>
              <w:right w:val="single" w:sz="4" w:space="0" w:color="auto"/>
            </w:tcBorders>
            <w:vAlign w:val="center"/>
          </w:tcPr>
          <w:p w14:paraId="7C77DB4C"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机关运行经费支出决算</w:t>
            </w:r>
          </w:p>
        </w:tc>
      </w:tr>
      <w:tr w:rsidR="005F6A47" w14:paraId="7C77DB51" w14:textId="77777777" w:rsidTr="001227DC">
        <w:trPr>
          <w:trHeight w:val="642"/>
          <w:jc w:val="center"/>
        </w:trPr>
        <w:tc>
          <w:tcPr>
            <w:tcW w:w="2554" w:type="dxa"/>
            <w:tcBorders>
              <w:top w:val="nil"/>
              <w:left w:val="single" w:sz="4" w:space="0" w:color="auto"/>
              <w:bottom w:val="single" w:sz="4" w:space="0" w:color="auto"/>
              <w:right w:val="single" w:sz="4" w:space="0" w:color="auto"/>
            </w:tcBorders>
            <w:vAlign w:val="center"/>
          </w:tcPr>
          <w:p w14:paraId="7C77DB4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科目编码</w:t>
            </w:r>
          </w:p>
        </w:tc>
        <w:tc>
          <w:tcPr>
            <w:tcW w:w="4153" w:type="dxa"/>
            <w:tcBorders>
              <w:top w:val="nil"/>
              <w:left w:val="nil"/>
              <w:bottom w:val="single" w:sz="4" w:space="0" w:color="auto"/>
              <w:right w:val="single" w:sz="4" w:space="0" w:color="auto"/>
            </w:tcBorders>
            <w:vAlign w:val="center"/>
          </w:tcPr>
          <w:p w14:paraId="7C77DB4F"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科目名称</w:t>
            </w:r>
          </w:p>
        </w:tc>
        <w:tc>
          <w:tcPr>
            <w:tcW w:w="7467" w:type="dxa"/>
            <w:vMerge/>
            <w:tcBorders>
              <w:top w:val="single" w:sz="4" w:space="0" w:color="auto"/>
              <w:left w:val="single" w:sz="4" w:space="0" w:color="auto"/>
              <w:bottom w:val="single" w:sz="4" w:space="0" w:color="auto"/>
              <w:right w:val="single" w:sz="4" w:space="0" w:color="auto"/>
            </w:tcBorders>
            <w:vAlign w:val="center"/>
          </w:tcPr>
          <w:p w14:paraId="7C77DB50" w14:textId="77777777" w:rsidR="005F6A47" w:rsidRDefault="005F6A47" w:rsidP="001227DC">
            <w:pPr>
              <w:widowControl/>
              <w:autoSpaceDE/>
              <w:autoSpaceDN/>
              <w:snapToGrid/>
              <w:spacing w:line="240" w:lineRule="auto"/>
              <w:ind w:firstLine="0"/>
              <w:jc w:val="left"/>
              <w:rPr>
                <w:rFonts w:eastAsia="宋体"/>
                <w:sz w:val="20"/>
              </w:rPr>
            </w:pPr>
          </w:p>
        </w:tc>
      </w:tr>
      <w:tr w:rsidR="005F6A47" w14:paraId="7C77DB54" w14:textId="77777777" w:rsidTr="001227DC">
        <w:trPr>
          <w:trHeight w:val="319"/>
          <w:jc w:val="center"/>
        </w:trPr>
        <w:tc>
          <w:tcPr>
            <w:tcW w:w="6707" w:type="dxa"/>
            <w:gridSpan w:val="2"/>
            <w:tcBorders>
              <w:top w:val="single" w:sz="4" w:space="0" w:color="auto"/>
              <w:left w:val="single" w:sz="4" w:space="0" w:color="auto"/>
              <w:bottom w:val="single" w:sz="4" w:space="0" w:color="auto"/>
              <w:right w:val="single" w:sz="4" w:space="0" w:color="auto"/>
            </w:tcBorders>
            <w:vAlign w:val="center"/>
          </w:tcPr>
          <w:p w14:paraId="7C77DB52"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合计</w:t>
            </w:r>
          </w:p>
        </w:tc>
        <w:tc>
          <w:tcPr>
            <w:tcW w:w="7467" w:type="dxa"/>
            <w:tcBorders>
              <w:top w:val="nil"/>
              <w:left w:val="nil"/>
              <w:bottom w:val="single" w:sz="4" w:space="0" w:color="auto"/>
              <w:right w:val="single" w:sz="4" w:space="0" w:color="auto"/>
            </w:tcBorders>
            <w:vAlign w:val="center"/>
          </w:tcPr>
          <w:p w14:paraId="7C77DB53" w14:textId="312CDF2B" w:rsidR="005F6A47" w:rsidRDefault="00420EE7"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58" w14:textId="77777777" w:rsidTr="001227DC">
        <w:trPr>
          <w:trHeight w:val="319"/>
          <w:jc w:val="center"/>
        </w:trPr>
        <w:tc>
          <w:tcPr>
            <w:tcW w:w="2554" w:type="dxa"/>
            <w:tcBorders>
              <w:top w:val="nil"/>
              <w:left w:val="single" w:sz="4" w:space="0" w:color="auto"/>
              <w:bottom w:val="single" w:sz="4" w:space="0" w:color="auto"/>
              <w:right w:val="single" w:sz="4" w:space="0" w:color="auto"/>
            </w:tcBorders>
            <w:vAlign w:val="center"/>
          </w:tcPr>
          <w:p w14:paraId="7C77DB55"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302</w:t>
            </w:r>
          </w:p>
        </w:tc>
        <w:tc>
          <w:tcPr>
            <w:tcW w:w="4153" w:type="dxa"/>
            <w:tcBorders>
              <w:top w:val="nil"/>
              <w:left w:val="nil"/>
              <w:bottom w:val="single" w:sz="4" w:space="0" w:color="auto"/>
              <w:right w:val="single" w:sz="4" w:space="0" w:color="auto"/>
            </w:tcBorders>
            <w:vAlign w:val="center"/>
          </w:tcPr>
          <w:p w14:paraId="7C77DB56"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商品和服务支出</w:t>
            </w:r>
          </w:p>
        </w:tc>
        <w:tc>
          <w:tcPr>
            <w:tcW w:w="7467" w:type="dxa"/>
            <w:tcBorders>
              <w:top w:val="nil"/>
              <w:left w:val="nil"/>
              <w:bottom w:val="single" w:sz="4" w:space="0" w:color="auto"/>
              <w:right w:val="single" w:sz="4" w:space="0" w:color="auto"/>
            </w:tcBorders>
            <w:vAlign w:val="center"/>
          </w:tcPr>
          <w:p w14:paraId="7C77DB57" w14:textId="217A5416" w:rsidR="005F6A47" w:rsidRDefault="00420EE7"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5C" w14:textId="77777777" w:rsidTr="001227DC">
        <w:trPr>
          <w:trHeight w:val="319"/>
          <w:jc w:val="center"/>
        </w:trPr>
        <w:tc>
          <w:tcPr>
            <w:tcW w:w="2554" w:type="dxa"/>
            <w:tcBorders>
              <w:top w:val="nil"/>
              <w:left w:val="single" w:sz="4" w:space="0" w:color="auto"/>
              <w:bottom w:val="single" w:sz="4" w:space="0" w:color="auto"/>
              <w:right w:val="single" w:sz="4" w:space="0" w:color="auto"/>
            </w:tcBorders>
            <w:vAlign w:val="center"/>
          </w:tcPr>
          <w:p w14:paraId="7C77DB59"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30201</w:t>
            </w:r>
          </w:p>
        </w:tc>
        <w:tc>
          <w:tcPr>
            <w:tcW w:w="4153" w:type="dxa"/>
            <w:tcBorders>
              <w:top w:val="nil"/>
              <w:left w:val="nil"/>
              <w:bottom w:val="single" w:sz="4" w:space="0" w:color="auto"/>
              <w:right w:val="single" w:sz="4" w:space="0" w:color="auto"/>
            </w:tcBorders>
            <w:vAlign w:val="center"/>
          </w:tcPr>
          <w:p w14:paraId="7C77DB5A"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办公费</w:t>
            </w:r>
          </w:p>
        </w:tc>
        <w:tc>
          <w:tcPr>
            <w:tcW w:w="7467" w:type="dxa"/>
            <w:tcBorders>
              <w:top w:val="nil"/>
              <w:left w:val="nil"/>
              <w:bottom w:val="single" w:sz="4" w:space="0" w:color="auto"/>
              <w:right w:val="single" w:sz="4" w:space="0" w:color="auto"/>
            </w:tcBorders>
            <w:vAlign w:val="center"/>
          </w:tcPr>
          <w:p w14:paraId="7C77DB5B" w14:textId="6CF883D7" w:rsidR="005F6A47" w:rsidRDefault="00420EE7"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60" w14:textId="77777777" w:rsidTr="001227DC">
        <w:trPr>
          <w:trHeight w:val="319"/>
          <w:jc w:val="center"/>
        </w:trPr>
        <w:tc>
          <w:tcPr>
            <w:tcW w:w="2554" w:type="dxa"/>
            <w:tcBorders>
              <w:top w:val="nil"/>
              <w:left w:val="single" w:sz="4" w:space="0" w:color="auto"/>
              <w:bottom w:val="single" w:sz="4" w:space="0" w:color="auto"/>
              <w:right w:val="single" w:sz="4" w:space="0" w:color="auto"/>
            </w:tcBorders>
            <w:vAlign w:val="center"/>
          </w:tcPr>
          <w:p w14:paraId="7C77DB5D"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30202</w:t>
            </w:r>
          </w:p>
        </w:tc>
        <w:tc>
          <w:tcPr>
            <w:tcW w:w="4153" w:type="dxa"/>
            <w:tcBorders>
              <w:top w:val="nil"/>
              <w:left w:val="nil"/>
              <w:bottom w:val="single" w:sz="4" w:space="0" w:color="auto"/>
              <w:right w:val="single" w:sz="4" w:space="0" w:color="auto"/>
            </w:tcBorders>
            <w:vAlign w:val="center"/>
          </w:tcPr>
          <w:p w14:paraId="7C77DB5E"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印刷费</w:t>
            </w:r>
          </w:p>
        </w:tc>
        <w:tc>
          <w:tcPr>
            <w:tcW w:w="7467" w:type="dxa"/>
            <w:tcBorders>
              <w:top w:val="nil"/>
              <w:left w:val="nil"/>
              <w:bottom w:val="single" w:sz="4" w:space="0" w:color="auto"/>
              <w:right w:val="single" w:sz="4" w:space="0" w:color="auto"/>
            </w:tcBorders>
            <w:vAlign w:val="center"/>
          </w:tcPr>
          <w:p w14:paraId="7C77DB5F" w14:textId="14E6C39F" w:rsidR="005F6A47" w:rsidRDefault="00420EE7"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64" w14:textId="77777777" w:rsidTr="001227DC">
        <w:trPr>
          <w:trHeight w:val="319"/>
          <w:jc w:val="center"/>
        </w:trPr>
        <w:tc>
          <w:tcPr>
            <w:tcW w:w="2554" w:type="dxa"/>
            <w:tcBorders>
              <w:top w:val="nil"/>
              <w:left w:val="single" w:sz="4" w:space="0" w:color="auto"/>
              <w:bottom w:val="single" w:sz="4" w:space="0" w:color="auto"/>
              <w:right w:val="single" w:sz="4" w:space="0" w:color="auto"/>
            </w:tcBorders>
            <w:vAlign w:val="center"/>
          </w:tcPr>
          <w:p w14:paraId="7C77DB61"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30203</w:t>
            </w:r>
          </w:p>
        </w:tc>
        <w:tc>
          <w:tcPr>
            <w:tcW w:w="4153" w:type="dxa"/>
            <w:tcBorders>
              <w:top w:val="nil"/>
              <w:left w:val="nil"/>
              <w:bottom w:val="single" w:sz="4" w:space="0" w:color="auto"/>
              <w:right w:val="single" w:sz="4" w:space="0" w:color="auto"/>
            </w:tcBorders>
            <w:vAlign w:val="center"/>
          </w:tcPr>
          <w:p w14:paraId="7C77DB62"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咨询费</w:t>
            </w:r>
          </w:p>
        </w:tc>
        <w:tc>
          <w:tcPr>
            <w:tcW w:w="7467" w:type="dxa"/>
            <w:tcBorders>
              <w:top w:val="nil"/>
              <w:left w:val="nil"/>
              <w:bottom w:val="single" w:sz="4" w:space="0" w:color="auto"/>
              <w:right w:val="single" w:sz="4" w:space="0" w:color="auto"/>
            </w:tcBorders>
            <w:vAlign w:val="center"/>
          </w:tcPr>
          <w:p w14:paraId="7C77DB63" w14:textId="73EB6F9E" w:rsidR="005F6A47" w:rsidRDefault="00420EE7"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68" w14:textId="77777777" w:rsidTr="001227DC">
        <w:trPr>
          <w:trHeight w:val="319"/>
          <w:jc w:val="center"/>
        </w:trPr>
        <w:tc>
          <w:tcPr>
            <w:tcW w:w="2554" w:type="dxa"/>
            <w:tcBorders>
              <w:top w:val="nil"/>
              <w:left w:val="single" w:sz="4" w:space="0" w:color="auto"/>
              <w:bottom w:val="single" w:sz="4" w:space="0" w:color="auto"/>
              <w:right w:val="single" w:sz="4" w:space="0" w:color="auto"/>
            </w:tcBorders>
            <w:vAlign w:val="center"/>
          </w:tcPr>
          <w:p w14:paraId="7C77DB65"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30204</w:t>
            </w:r>
          </w:p>
        </w:tc>
        <w:tc>
          <w:tcPr>
            <w:tcW w:w="4153" w:type="dxa"/>
            <w:tcBorders>
              <w:top w:val="nil"/>
              <w:left w:val="nil"/>
              <w:bottom w:val="single" w:sz="4" w:space="0" w:color="auto"/>
              <w:right w:val="single" w:sz="4" w:space="0" w:color="auto"/>
            </w:tcBorders>
            <w:vAlign w:val="center"/>
          </w:tcPr>
          <w:p w14:paraId="7C77DB66"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手续费</w:t>
            </w:r>
          </w:p>
        </w:tc>
        <w:tc>
          <w:tcPr>
            <w:tcW w:w="7467" w:type="dxa"/>
            <w:tcBorders>
              <w:top w:val="nil"/>
              <w:left w:val="nil"/>
              <w:bottom w:val="single" w:sz="4" w:space="0" w:color="auto"/>
              <w:right w:val="single" w:sz="4" w:space="0" w:color="auto"/>
            </w:tcBorders>
            <w:vAlign w:val="center"/>
          </w:tcPr>
          <w:p w14:paraId="7C77DB67" w14:textId="2A25FDD4" w:rsidR="005F6A47" w:rsidRDefault="00420EE7"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6C" w14:textId="77777777" w:rsidTr="001227DC">
        <w:trPr>
          <w:trHeight w:val="319"/>
          <w:jc w:val="center"/>
        </w:trPr>
        <w:tc>
          <w:tcPr>
            <w:tcW w:w="2554" w:type="dxa"/>
            <w:tcBorders>
              <w:top w:val="nil"/>
              <w:left w:val="single" w:sz="4" w:space="0" w:color="auto"/>
              <w:bottom w:val="single" w:sz="4" w:space="0" w:color="auto"/>
              <w:right w:val="single" w:sz="4" w:space="0" w:color="auto"/>
            </w:tcBorders>
            <w:vAlign w:val="center"/>
          </w:tcPr>
          <w:p w14:paraId="7C77DB69"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30205</w:t>
            </w:r>
          </w:p>
        </w:tc>
        <w:tc>
          <w:tcPr>
            <w:tcW w:w="4153" w:type="dxa"/>
            <w:tcBorders>
              <w:top w:val="nil"/>
              <w:left w:val="nil"/>
              <w:bottom w:val="single" w:sz="4" w:space="0" w:color="auto"/>
              <w:right w:val="single" w:sz="4" w:space="0" w:color="auto"/>
            </w:tcBorders>
            <w:vAlign w:val="center"/>
          </w:tcPr>
          <w:p w14:paraId="7C77DB6A"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水费</w:t>
            </w:r>
          </w:p>
        </w:tc>
        <w:tc>
          <w:tcPr>
            <w:tcW w:w="7467" w:type="dxa"/>
            <w:tcBorders>
              <w:top w:val="nil"/>
              <w:left w:val="nil"/>
              <w:bottom w:val="single" w:sz="4" w:space="0" w:color="auto"/>
              <w:right w:val="single" w:sz="4" w:space="0" w:color="auto"/>
            </w:tcBorders>
            <w:vAlign w:val="center"/>
          </w:tcPr>
          <w:p w14:paraId="7C77DB6B" w14:textId="0E878A8E" w:rsidR="005F6A47" w:rsidRDefault="00420EE7"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70" w14:textId="77777777" w:rsidTr="001227DC">
        <w:trPr>
          <w:trHeight w:val="319"/>
          <w:jc w:val="center"/>
        </w:trPr>
        <w:tc>
          <w:tcPr>
            <w:tcW w:w="2554" w:type="dxa"/>
            <w:tcBorders>
              <w:top w:val="nil"/>
              <w:left w:val="single" w:sz="4" w:space="0" w:color="auto"/>
              <w:bottom w:val="single" w:sz="4" w:space="0" w:color="auto"/>
              <w:right w:val="single" w:sz="4" w:space="0" w:color="auto"/>
            </w:tcBorders>
            <w:vAlign w:val="center"/>
          </w:tcPr>
          <w:p w14:paraId="7C77DB6D"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30206</w:t>
            </w:r>
          </w:p>
        </w:tc>
        <w:tc>
          <w:tcPr>
            <w:tcW w:w="4153" w:type="dxa"/>
            <w:tcBorders>
              <w:top w:val="nil"/>
              <w:left w:val="nil"/>
              <w:bottom w:val="single" w:sz="4" w:space="0" w:color="auto"/>
              <w:right w:val="single" w:sz="4" w:space="0" w:color="auto"/>
            </w:tcBorders>
            <w:vAlign w:val="center"/>
          </w:tcPr>
          <w:p w14:paraId="7C77DB6E"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 xml:space="preserve">  </w:t>
            </w:r>
            <w:r>
              <w:rPr>
                <w:rFonts w:eastAsia="宋体"/>
                <w:sz w:val="20"/>
              </w:rPr>
              <w:t>电费</w:t>
            </w:r>
          </w:p>
        </w:tc>
        <w:tc>
          <w:tcPr>
            <w:tcW w:w="7467" w:type="dxa"/>
            <w:tcBorders>
              <w:top w:val="nil"/>
              <w:left w:val="nil"/>
              <w:bottom w:val="single" w:sz="4" w:space="0" w:color="auto"/>
              <w:right w:val="single" w:sz="4" w:space="0" w:color="auto"/>
            </w:tcBorders>
            <w:vAlign w:val="center"/>
          </w:tcPr>
          <w:p w14:paraId="7C77DB6F" w14:textId="00DB2994" w:rsidR="005F6A47" w:rsidRDefault="00420EE7"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7A" w14:textId="77777777" w:rsidTr="001227DC">
        <w:trPr>
          <w:trHeight w:val="1350"/>
          <w:jc w:val="center"/>
        </w:trPr>
        <w:tc>
          <w:tcPr>
            <w:tcW w:w="14174" w:type="dxa"/>
            <w:gridSpan w:val="3"/>
            <w:tcBorders>
              <w:top w:val="nil"/>
              <w:left w:val="nil"/>
              <w:bottom w:val="nil"/>
              <w:right w:val="nil"/>
            </w:tcBorders>
            <w:vAlign w:val="center"/>
          </w:tcPr>
          <w:p w14:paraId="7C77DB79"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注：</w:t>
            </w:r>
            <w:r>
              <w:rPr>
                <w:rFonts w:eastAsia="宋体"/>
                <w:sz w:val="20"/>
              </w:rPr>
              <w:t>1.“</w:t>
            </w:r>
            <w:r>
              <w:rPr>
                <w:rFonts w:eastAsia="宋体"/>
                <w:sz w:val="20"/>
              </w:rPr>
              <w:t>机关运行经费</w:t>
            </w:r>
            <w:r>
              <w:rPr>
                <w:rFonts w:eastAsia="宋体"/>
                <w:sz w:val="20"/>
              </w:rPr>
              <w:t>”</w:t>
            </w:r>
            <w:r>
              <w:rPr>
                <w:rFonts w:hint="eastAsia"/>
              </w:rPr>
              <w:t xml:space="preserve"> </w:t>
            </w:r>
            <w:r>
              <w:rPr>
                <w:rFonts w:eastAsia="宋体" w:hint="eastAsia"/>
                <w:sz w:val="20"/>
              </w:rPr>
              <w:t>指各部门的公用经费，</w:t>
            </w:r>
            <w:r>
              <w:rPr>
                <w:rFonts w:eastAsia="宋体"/>
                <w:sz w:val="20"/>
              </w:rPr>
              <w:t>包括办公及印刷费、邮电费、差旅费、会议费、福利费、日常维修费、专用材料及一般设备购置费、办公用房水电费、办公用房取暖费、办公用房物业管理费、公务用车运行维护费及其他费用。</w:t>
            </w:r>
            <w:r>
              <w:rPr>
                <w:rFonts w:eastAsia="宋体" w:hint="eastAsia"/>
                <w:sz w:val="20"/>
              </w:rPr>
              <w:t>在财政部有明确规定前，</w:t>
            </w:r>
            <w:proofErr w:type="gramStart"/>
            <w:r>
              <w:rPr>
                <w:rFonts w:eastAsia="宋体"/>
                <w:sz w:val="20"/>
              </w:rPr>
              <w:t>“</w:t>
            </w:r>
            <w:r>
              <w:rPr>
                <w:rFonts w:eastAsia="宋体"/>
                <w:sz w:val="20"/>
              </w:rPr>
              <w:t>机关运行经费</w:t>
            </w:r>
            <w:r>
              <w:rPr>
                <w:rFonts w:eastAsia="宋体"/>
                <w:sz w:val="20"/>
              </w:rPr>
              <w:t>”</w:t>
            </w:r>
            <w:r>
              <w:rPr>
                <w:rFonts w:eastAsia="宋体" w:hint="eastAsia"/>
                <w:sz w:val="20"/>
              </w:rPr>
              <w:t>暂指行政</w:t>
            </w:r>
            <w:proofErr w:type="gramEnd"/>
            <w:r>
              <w:rPr>
                <w:rFonts w:eastAsia="宋体" w:hint="eastAsia"/>
                <w:sz w:val="20"/>
              </w:rPr>
              <w:t>单位（含参照公务员法管理的事业单位）使用一般公共预算安排的基本支出中的“商品和服务支出”经费。</w:t>
            </w:r>
            <w:r>
              <w:rPr>
                <w:rFonts w:eastAsia="宋体"/>
                <w:sz w:val="20"/>
              </w:rPr>
              <w:br/>
              <w:t xml:space="preserve">   2.“</w:t>
            </w:r>
            <w:r>
              <w:rPr>
                <w:rFonts w:eastAsia="宋体"/>
                <w:sz w:val="20"/>
              </w:rPr>
              <w:t>科目编码</w:t>
            </w:r>
            <w:r>
              <w:rPr>
                <w:rFonts w:eastAsia="宋体"/>
                <w:sz w:val="20"/>
              </w:rPr>
              <w:t>”</w:t>
            </w:r>
            <w:r>
              <w:rPr>
                <w:rFonts w:eastAsia="宋体"/>
                <w:sz w:val="20"/>
              </w:rPr>
              <w:t>和</w:t>
            </w:r>
            <w:r>
              <w:rPr>
                <w:rFonts w:eastAsia="宋体"/>
                <w:sz w:val="20"/>
              </w:rPr>
              <w:t>“</w:t>
            </w:r>
            <w:r>
              <w:rPr>
                <w:rFonts w:eastAsia="宋体"/>
                <w:sz w:val="20"/>
              </w:rPr>
              <w:t>科目名称</w:t>
            </w:r>
            <w:r>
              <w:rPr>
                <w:rFonts w:eastAsia="宋体"/>
                <w:sz w:val="20"/>
              </w:rPr>
              <w:t>”</w:t>
            </w:r>
            <w:r>
              <w:rPr>
                <w:rFonts w:eastAsia="宋体"/>
                <w:sz w:val="20"/>
              </w:rPr>
              <w:t>均为必填项。</w:t>
            </w:r>
          </w:p>
        </w:tc>
      </w:tr>
    </w:tbl>
    <w:p w14:paraId="7C77DB7B" w14:textId="77777777" w:rsidR="005F6A47" w:rsidRDefault="005F6A47" w:rsidP="005F6A47">
      <w:pPr>
        <w:ind w:firstLine="0"/>
      </w:pPr>
    </w:p>
    <w:p w14:paraId="3CD6136F" w14:textId="77777777" w:rsidR="00420EE7" w:rsidRDefault="00420EE7">
      <w:r>
        <w:br w:type="page"/>
      </w:r>
    </w:p>
    <w:tbl>
      <w:tblPr>
        <w:tblW w:w="0" w:type="auto"/>
        <w:jc w:val="center"/>
        <w:tblLayout w:type="fixed"/>
        <w:tblLook w:val="0000" w:firstRow="0" w:lastRow="0" w:firstColumn="0" w:lastColumn="0" w:noHBand="0" w:noVBand="0"/>
      </w:tblPr>
      <w:tblGrid>
        <w:gridCol w:w="3181"/>
        <w:gridCol w:w="2702"/>
        <w:gridCol w:w="2702"/>
        <w:gridCol w:w="2271"/>
      </w:tblGrid>
      <w:tr w:rsidR="005F6A47" w14:paraId="7C77DB7D" w14:textId="77777777" w:rsidTr="001227DC">
        <w:trPr>
          <w:trHeight w:val="888"/>
          <w:jc w:val="center"/>
        </w:trPr>
        <w:tc>
          <w:tcPr>
            <w:tcW w:w="10856" w:type="dxa"/>
            <w:gridSpan w:val="4"/>
            <w:tcBorders>
              <w:top w:val="nil"/>
              <w:left w:val="nil"/>
              <w:bottom w:val="nil"/>
              <w:right w:val="nil"/>
            </w:tcBorders>
            <w:vAlign w:val="center"/>
          </w:tcPr>
          <w:p w14:paraId="7C77DB7C" w14:textId="7B1DAF2C" w:rsidR="005F6A47" w:rsidRPr="004B4467" w:rsidRDefault="005F6A47" w:rsidP="001227DC">
            <w:pPr>
              <w:widowControl/>
              <w:autoSpaceDE/>
              <w:autoSpaceDN/>
              <w:snapToGrid/>
              <w:spacing w:line="240" w:lineRule="auto"/>
              <w:ind w:firstLine="0"/>
              <w:jc w:val="center"/>
              <w:rPr>
                <w:rFonts w:ascii="宋体" w:eastAsia="宋体" w:hAnsi="宋体"/>
                <w:b/>
                <w:sz w:val="36"/>
                <w:szCs w:val="36"/>
              </w:rPr>
            </w:pPr>
            <w:r w:rsidRPr="004B4467">
              <w:rPr>
                <w:rFonts w:ascii="宋体" w:eastAsia="宋体" w:hAnsi="宋体"/>
                <w:b/>
                <w:sz w:val="36"/>
                <w:szCs w:val="36"/>
              </w:rPr>
              <w:lastRenderedPageBreak/>
              <w:t>政府采购支出决算表</w:t>
            </w:r>
          </w:p>
        </w:tc>
      </w:tr>
      <w:tr w:rsidR="005F6A47" w14:paraId="7C77DB82" w14:textId="77777777" w:rsidTr="001227DC">
        <w:trPr>
          <w:trHeight w:val="295"/>
          <w:jc w:val="center"/>
        </w:trPr>
        <w:tc>
          <w:tcPr>
            <w:tcW w:w="3181" w:type="dxa"/>
            <w:tcBorders>
              <w:top w:val="nil"/>
              <w:left w:val="nil"/>
              <w:bottom w:val="nil"/>
              <w:right w:val="nil"/>
            </w:tcBorders>
            <w:vAlign w:val="center"/>
          </w:tcPr>
          <w:p w14:paraId="7C77DB7E" w14:textId="77777777" w:rsidR="005F6A47" w:rsidRDefault="005F6A47" w:rsidP="001227DC">
            <w:pPr>
              <w:widowControl/>
              <w:autoSpaceDE/>
              <w:autoSpaceDN/>
              <w:snapToGrid/>
              <w:spacing w:line="240" w:lineRule="auto"/>
              <w:ind w:firstLine="0"/>
              <w:jc w:val="center"/>
              <w:rPr>
                <w:rFonts w:eastAsia="方正小标宋_GBK"/>
                <w:sz w:val="36"/>
                <w:szCs w:val="36"/>
              </w:rPr>
            </w:pPr>
          </w:p>
        </w:tc>
        <w:tc>
          <w:tcPr>
            <w:tcW w:w="2702" w:type="dxa"/>
            <w:tcBorders>
              <w:top w:val="nil"/>
              <w:left w:val="nil"/>
              <w:bottom w:val="nil"/>
              <w:right w:val="nil"/>
            </w:tcBorders>
            <w:vAlign w:val="center"/>
          </w:tcPr>
          <w:p w14:paraId="7C77DB7F" w14:textId="77777777" w:rsidR="005F6A47" w:rsidRDefault="005F6A47" w:rsidP="001227DC">
            <w:pPr>
              <w:widowControl/>
              <w:autoSpaceDE/>
              <w:autoSpaceDN/>
              <w:snapToGrid/>
              <w:spacing w:line="240" w:lineRule="auto"/>
              <w:ind w:firstLine="0"/>
              <w:jc w:val="center"/>
              <w:rPr>
                <w:rFonts w:eastAsia="Times New Roman"/>
                <w:sz w:val="20"/>
              </w:rPr>
            </w:pPr>
          </w:p>
        </w:tc>
        <w:tc>
          <w:tcPr>
            <w:tcW w:w="2702" w:type="dxa"/>
            <w:tcBorders>
              <w:top w:val="nil"/>
              <w:left w:val="nil"/>
              <w:bottom w:val="nil"/>
              <w:right w:val="nil"/>
            </w:tcBorders>
            <w:vAlign w:val="center"/>
          </w:tcPr>
          <w:p w14:paraId="7C77DB80" w14:textId="77777777" w:rsidR="005F6A47" w:rsidRDefault="005F6A47" w:rsidP="001227DC">
            <w:pPr>
              <w:widowControl/>
              <w:autoSpaceDE/>
              <w:autoSpaceDN/>
              <w:snapToGrid/>
              <w:spacing w:line="240" w:lineRule="auto"/>
              <w:ind w:firstLine="0"/>
              <w:jc w:val="left"/>
              <w:rPr>
                <w:rFonts w:eastAsia="Times New Roman"/>
                <w:sz w:val="20"/>
              </w:rPr>
            </w:pPr>
          </w:p>
        </w:tc>
        <w:tc>
          <w:tcPr>
            <w:tcW w:w="2271" w:type="dxa"/>
            <w:tcBorders>
              <w:top w:val="nil"/>
              <w:left w:val="nil"/>
              <w:bottom w:val="nil"/>
              <w:right w:val="nil"/>
            </w:tcBorders>
            <w:vAlign w:val="center"/>
          </w:tcPr>
          <w:p w14:paraId="7C77DB81"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公开</w:t>
            </w:r>
            <w:r>
              <w:rPr>
                <w:rFonts w:eastAsia="宋体"/>
                <w:sz w:val="20"/>
              </w:rPr>
              <w:t>12</w:t>
            </w:r>
            <w:r>
              <w:rPr>
                <w:rFonts w:eastAsia="宋体"/>
                <w:sz w:val="20"/>
              </w:rPr>
              <w:t>表</w:t>
            </w:r>
          </w:p>
        </w:tc>
      </w:tr>
      <w:tr w:rsidR="005F6A47" w14:paraId="7C77DB87" w14:textId="77777777" w:rsidTr="001227DC">
        <w:trPr>
          <w:trHeight w:val="295"/>
          <w:jc w:val="center"/>
        </w:trPr>
        <w:tc>
          <w:tcPr>
            <w:tcW w:w="3181" w:type="dxa"/>
            <w:tcBorders>
              <w:top w:val="nil"/>
              <w:left w:val="nil"/>
              <w:bottom w:val="nil"/>
              <w:right w:val="nil"/>
            </w:tcBorders>
            <w:vAlign w:val="center"/>
          </w:tcPr>
          <w:p w14:paraId="7C77DB83" w14:textId="097167F6" w:rsidR="005F6A47" w:rsidRDefault="005F6A47" w:rsidP="001227DC">
            <w:pPr>
              <w:widowControl/>
              <w:autoSpaceDE/>
              <w:autoSpaceDN/>
              <w:snapToGrid/>
              <w:spacing w:line="240" w:lineRule="auto"/>
              <w:ind w:firstLine="0"/>
              <w:jc w:val="left"/>
              <w:rPr>
                <w:rFonts w:eastAsia="宋体"/>
                <w:sz w:val="20"/>
              </w:rPr>
            </w:pPr>
            <w:r>
              <w:rPr>
                <w:rFonts w:eastAsia="宋体"/>
                <w:sz w:val="20"/>
              </w:rPr>
              <w:t>部门名称：</w:t>
            </w:r>
            <w:r w:rsidR="00420EE7">
              <w:rPr>
                <w:rFonts w:eastAsia="宋体" w:hint="eastAsia"/>
                <w:sz w:val="20"/>
              </w:rPr>
              <w:t>海安市墩头镇</w:t>
            </w:r>
            <w:proofErr w:type="gramStart"/>
            <w:r w:rsidR="00420EE7">
              <w:rPr>
                <w:rFonts w:eastAsia="宋体" w:hint="eastAsia"/>
                <w:sz w:val="20"/>
              </w:rPr>
              <w:t>教管办</w:t>
            </w:r>
            <w:proofErr w:type="gramEnd"/>
          </w:p>
        </w:tc>
        <w:tc>
          <w:tcPr>
            <w:tcW w:w="2702" w:type="dxa"/>
            <w:tcBorders>
              <w:top w:val="nil"/>
              <w:left w:val="nil"/>
              <w:bottom w:val="nil"/>
              <w:right w:val="nil"/>
            </w:tcBorders>
            <w:vAlign w:val="center"/>
          </w:tcPr>
          <w:p w14:paraId="7C77DB84" w14:textId="77777777" w:rsidR="005F6A47" w:rsidRDefault="005F6A47" w:rsidP="001227DC">
            <w:pPr>
              <w:widowControl/>
              <w:autoSpaceDE/>
              <w:autoSpaceDN/>
              <w:snapToGrid/>
              <w:spacing w:line="240" w:lineRule="auto"/>
              <w:ind w:firstLine="0"/>
              <w:jc w:val="left"/>
              <w:rPr>
                <w:rFonts w:eastAsia="宋体"/>
                <w:sz w:val="20"/>
              </w:rPr>
            </w:pPr>
          </w:p>
        </w:tc>
        <w:tc>
          <w:tcPr>
            <w:tcW w:w="2702" w:type="dxa"/>
            <w:tcBorders>
              <w:top w:val="nil"/>
              <w:left w:val="nil"/>
              <w:bottom w:val="nil"/>
              <w:right w:val="nil"/>
            </w:tcBorders>
            <w:vAlign w:val="center"/>
          </w:tcPr>
          <w:p w14:paraId="7C77DB85" w14:textId="77777777" w:rsidR="005F6A47" w:rsidRDefault="005F6A47" w:rsidP="001227DC">
            <w:pPr>
              <w:widowControl/>
              <w:autoSpaceDE/>
              <w:autoSpaceDN/>
              <w:snapToGrid/>
              <w:spacing w:line="240" w:lineRule="auto"/>
              <w:ind w:firstLine="0"/>
              <w:jc w:val="left"/>
              <w:rPr>
                <w:rFonts w:eastAsia="Times New Roman"/>
                <w:sz w:val="20"/>
              </w:rPr>
            </w:pPr>
          </w:p>
        </w:tc>
        <w:tc>
          <w:tcPr>
            <w:tcW w:w="2271" w:type="dxa"/>
            <w:tcBorders>
              <w:top w:val="nil"/>
              <w:left w:val="nil"/>
              <w:bottom w:val="nil"/>
              <w:right w:val="nil"/>
            </w:tcBorders>
            <w:vAlign w:val="center"/>
          </w:tcPr>
          <w:p w14:paraId="7C77DB86" w14:textId="77777777" w:rsidR="005F6A47" w:rsidRDefault="005F6A47" w:rsidP="001227DC">
            <w:pPr>
              <w:widowControl/>
              <w:autoSpaceDE/>
              <w:autoSpaceDN/>
              <w:snapToGrid/>
              <w:spacing w:line="240" w:lineRule="auto"/>
              <w:ind w:firstLine="0"/>
              <w:jc w:val="right"/>
              <w:rPr>
                <w:rFonts w:eastAsia="宋体"/>
                <w:sz w:val="20"/>
              </w:rPr>
            </w:pPr>
            <w:r>
              <w:rPr>
                <w:rFonts w:eastAsia="宋体"/>
                <w:sz w:val="20"/>
              </w:rPr>
              <w:t>单位：万元</w:t>
            </w:r>
          </w:p>
        </w:tc>
      </w:tr>
      <w:tr w:rsidR="005F6A47" w14:paraId="7C77DB8A" w14:textId="77777777" w:rsidTr="001227DC">
        <w:trPr>
          <w:trHeight w:val="333"/>
          <w:jc w:val="center"/>
        </w:trPr>
        <w:tc>
          <w:tcPr>
            <w:tcW w:w="31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C77DB88"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采购品目大类</w:t>
            </w:r>
          </w:p>
        </w:tc>
        <w:tc>
          <w:tcPr>
            <w:tcW w:w="7675" w:type="dxa"/>
            <w:gridSpan w:val="3"/>
            <w:tcBorders>
              <w:top w:val="single" w:sz="4" w:space="0" w:color="auto"/>
              <w:left w:val="nil"/>
              <w:bottom w:val="single" w:sz="4" w:space="0" w:color="auto"/>
              <w:right w:val="single" w:sz="4" w:space="0" w:color="000000"/>
            </w:tcBorders>
            <w:vAlign w:val="center"/>
          </w:tcPr>
          <w:p w14:paraId="7C77DB89"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采购决算</w:t>
            </w:r>
          </w:p>
        </w:tc>
      </w:tr>
      <w:tr w:rsidR="005F6A47" w14:paraId="7C77DB8F" w14:textId="77777777" w:rsidTr="001227DC">
        <w:trPr>
          <w:trHeight w:val="333"/>
          <w:jc w:val="center"/>
        </w:trPr>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77DB8B" w14:textId="77777777" w:rsidR="005F6A47" w:rsidRDefault="005F6A47" w:rsidP="001227DC">
            <w:pPr>
              <w:widowControl/>
              <w:autoSpaceDE/>
              <w:autoSpaceDN/>
              <w:snapToGrid/>
              <w:spacing w:line="240" w:lineRule="auto"/>
              <w:ind w:firstLine="0"/>
              <w:jc w:val="left"/>
              <w:rPr>
                <w:rFonts w:eastAsia="宋体"/>
                <w:sz w:val="20"/>
              </w:rPr>
            </w:pPr>
          </w:p>
        </w:tc>
        <w:tc>
          <w:tcPr>
            <w:tcW w:w="2702" w:type="dxa"/>
            <w:tcBorders>
              <w:top w:val="nil"/>
              <w:left w:val="nil"/>
              <w:bottom w:val="single" w:sz="4" w:space="0" w:color="auto"/>
              <w:right w:val="single" w:sz="4" w:space="0" w:color="auto"/>
            </w:tcBorders>
            <w:shd w:val="clear" w:color="000000" w:fill="FFFFFF"/>
            <w:vAlign w:val="center"/>
          </w:tcPr>
          <w:p w14:paraId="7C77DB8C"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总计</w:t>
            </w:r>
          </w:p>
        </w:tc>
        <w:tc>
          <w:tcPr>
            <w:tcW w:w="2702" w:type="dxa"/>
            <w:tcBorders>
              <w:top w:val="nil"/>
              <w:left w:val="nil"/>
              <w:bottom w:val="single" w:sz="4" w:space="0" w:color="auto"/>
              <w:right w:val="single" w:sz="4" w:space="0" w:color="auto"/>
            </w:tcBorders>
            <w:shd w:val="clear" w:color="000000" w:fill="FFFFFF"/>
            <w:vAlign w:val="center"/>
          </w:tcPr>
          <w:p w14:paraId="7C77DB8D"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财政性资金</w:t>
            </w:r>
          </w:p>
        </w:tc>
        <w:tc>
          <w:tcPr>
            <w:tcW w:w="2271" w:type="dxa"/>
            <w:tcBorders>
              <w:top w:val="nil"/>
              <w:left w:val="nil"/>
              <w:bottom w:val="single" w:sz="4" w:space="0" w:color="auto"/>
              <w:right w:val="single" w:sz="4" w:space="0" w:color="auto"/>
            </w:tcBorders>
            <w:shd w:val="clear" w:color="000000" w:fill="FFFFFF"/>
            <w:vAlign w:val="center"/>
          </w:tcPr>
          <w:p w14:paraId="7C77DB8E"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其他资金</w:t>
            </w:r>
          </w:p>
        </w:tc>
      </w:tr>
      <w:tr w:rsidR="005F6A47" w14:paraId="7C77DB94" w14:textId="77777777" w:rsidTr="001227DC">
        <w:trPr>
          <w:trHeight w:val="333"/>
          <w:jc w:val="center"/>
        </w:trPr>
        <w:tc>
          <w:tcPr>
            <w:tcW w:w="3181" w:type="dxa"/>
            <w:tcBorders>
              <w:top w:val="nil"/>
              <w:left w:val="single" w:sz="4" w:space="0" w:color="auto"/>
              <w:bottom w:val="single" w:sz="4" w:space="0" w:color="auto"/>
              <w:right w:val="single" w:sz="4" w:space="0" w:color="auto"/>
            </w:tcBorders>
            <w:vAlign w:val="center"/>
          </w:tcPr>
          <w:p w14:paraId="7C77DB90" w14:textId="77777777" w:rsidR="005F6A47" w:rsidRDefault="005F6A47" w:rsidP="001227DC">
            <w:pPr>
              <w:widowControl/>
              <w:autoSpaceDE/>
              <w:autoSpaceDN/>
              <w:snapToGrid/>
              <w:spacing w:line="240" w:lineRule="auto"/>
              <w:ind w:firstLine="0"/>
              <w:jc w:val="center"/>
              <w:rPr>
                <w:rFonts w:eastAsia="宋体"/>
                <w:sz w:val="20"/>
              </w:rPr>
            </w:pPr>
            <w:r>
              <w:rPr>
                <w:rFonts w:eastAsia="宋体"/>
                <w:sz w:val="20"/>
              </w:rPr>
              <w:t>合计</w:t>
            </w:r>
          </w:p>
        </w:tc>
        <w:tc>
          <w:tcPr>
            <w:tcW w:w="2702" w:type="dxa"/>
            <w:tcBorders>
              <w:top w:val="nil"/>
              <w:left w:val="nil"/>
              <w:bottom w:val="single" w:sz="4" w:space="0" w:color="auto"/>
              <w:right w:val="single" w:sz="4" w:space="0" w:color="auto"/>
            </w:tcBorders>
            <w:vAlign w:val="center"/>
          </w:tcPr>
          <w:p w14:paraId="7C77DB91" w14:textId="7D663193"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c>
          <w:tcPr>
            <w:tcW w:w="2702" w:type="dxa"/>
            <w:tcBorders>
              <w:top w:val="nil"/>
              <w:left w:val="nil"/>
              <w:bottom w:val="single" w:sz="4" w:space="0" w:color="auto"/>
              <w:right w:val="single" w:sz="4" w:space="0" w:color="auto"/>
            </w:tcBorders>
            <w:vAlign w:val="center"/>
          </w:tcPr>
          <w:p w14:paraId="7C77DB92" w14:textId="5488DF3E"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c>
          <w:tcPr>
            <w:tcW w:w="2271" w:type="dxa"/>
            <w:tcBorders>
              <w:top w:val="nil"/>
              <w:left w:val="nil"/>
              <w:bottom w:val="single" w:sz="4" w:space="0" w:color="auto"/>
              <w:right w:val="single" w:sz="4" w:space="0" w:color="auto"/>
            </w:tcBorders>
            <w:vAlign w:val="center"/>
          </w:tcPr>
          <w:p w14:paraId="7C77DB93" w14:textId="21E93DB1"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99" w14:textId="77777777" w:rsidTr="001227DC">
        <w:trPr>
          <w:trHeight w:val="333"/>
          <w:jc w:val="center"/>
        </w:trPr>
        <w:tc>
          <w:tcPr>
            <w:tcW w:w="3181" w:type="dxa"/>
            <w:tcBorders>
              <w:top w:val="nil"/>
              <w:left w:val="single" w:sz="4" w:space="0" w:color="auto"/>
              <w:bottom w:val="single" w:sz="4" w:space="0" w:color="auto"/>
              <w:right w:val="single" w:sz="4" w:space="0" w:color="auto"/>
            </w:tcBorders>
            <w:vAlign w:val="center"/>
          </w:tcPr>
          <w:p w14:paraId="7C77DB95"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一、货物</w:t>
            </w:r>
          </w:p>
        </w:tc>
        <w:tc>
          <w:tcPr>
            <w:tcW w:w="2702" w:type="dxa"/>
            <w:tcBorders>
              <w:top w:val="nil"/>
              <w:left w:val="nil"/>
              <w:bottom w:val="single" w:sz="4" w:space="0" w:color="auto"/>
              <w:right w:val="single" w:sz="4" w:space="0" w:color="auto"/>
            </w:tcBorders>
            <w:vAlign w:val="bottom"/>
          </w:tcPr>
          <w:p w14:paraId="7C77DB96" w14:textId="0BF085EC"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c>
          <w:tcPr>
            <w:tcW w:w="2702" w:type="dxa"/>
            <w:tcBorders>
              <w:top w:val="nil"/>
              <w:left w:val="nil"/>
              <w:bottom w:val="single" w:sz="4" w:space="0" w:color="auto"/>
              <w:right w:val="single" w:sz="4" w:space="0" w:color="auto"/>
            </w:tcBorders>
            <w:vAlign w:val="bottom"/>
          </w:tcPr>
          <w:p w14:paraId="7C77DB97" w14:textId="254E6150"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c>
          <w:tcPr>
            <w:tcW w:w="2271" w:type="dxa"/>
            <w:tcBorders>
              <w:top w:val="nil"/>
              <w:left w:val="nil"/>
              <w:bottom w:val="single" w:sz="4" w:space="0" w:color="auto"/>
              <w:right w:val="single" w:sz="4" w:space="0" w:color="auto"/>
            </w:tcBorders>
            <w:vAlign w:val="bottom"/>
          </w:tcPr>
          <w:p w14:paraId="7C77DB98" w14:textId="4AF804D7"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9E" w14:textId="77777777" w:rsidTr="001227DC">
        <w:trPr>
          <w:trHeight w:val="333"/>
          <w:jc w:val="center"/>
        </w:trPr>
        <w:tc>
          <w:tcPr>
            <w:tcW w:w="3181" w:type="dxa"/>
            <w:tcBorders>
              <w:top w:val="nil"/>
              <w:left w:val="single" w:sz="4" w:space="0" w:color="auto"/>
              <w:bottom w:val="single" w:sz="4" w:space="0" w:color="auto"/>
              <w:right w:val="single" w:sz="4" w:space="0" w:color="auto"/>
            </w:tcBorders>
            <w:vAlign w:val="center"/>
          </w:tcPr>
          <w:p w14:paraId="7C77DB9A"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二、工程</w:t>
            </w:r>
          </w:p>
        </w:tc>
        <w:tc>
          <w:tcPr>
            <w:tcW w:w="2702" w:type="dxa"/>
            <w:tcBorders>
              <w:top w:val="nil"/>
              <w:left w:val="nil"/>
              <w:bottom w:val="single" w:sz="4" w:space="0" w:color="auto"/>
              <w:right w:val="single" w:sz="4" w:space="0" w:color="auto"/>
            </w:tcBorders>
            <w:vAlign w:val="bottom"/>
          </w:tcPr>
          <w:p w14:paraId="7C77DB9B" w14:textId="27DE9096"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c>
          <w:tcPr>
            <w:tcW w:w="2702" w:type="dxa"/>
            <w:tcBorders>
              <w:top w:val="nil"/>
              <w:left w:val="nil"/>
              <w:bottom w:val="single" w:sz="4" w:space="0" w:color="auto"/>
              <w:right w:val="single" w:sz="4" w:space="0" w:color="auto"/>
            </w:tcBorders>
            <w:vAlign w:val="bottom"/>
          </w:tcPr>
          <w:p w14:paraId="7C77DB9C" w14:textId="205D9439"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c>
          <w:tcPr>
            <w:tcW w:w="2271" w:type="dxa"/>
            <w:tcBorders>
              <w:top w:val="nil"/>
              <w:left w:val="nil"/>
              <w:bottom w:val="single" w:sz="4" w:space="0" w:color="auto"/>
              <w:right w:val="single" w:sz="4" w:space="0" w:color="auto"/>
            </w:tcBorders>
            <w:vAlign w:val="bottom"/>
          </w:tcPr>
          <w:p w14:paraId="7C77DB9D" w14:textId="410C1E5B"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A3" w14:textId="77777777" w:rsidTr="001227DC">
        <w:trPr>
          <w:trHeight w:val="333"/>
          <w:jc w:val="center"/>
        </w:trPr>
        <w:tc>
          <w:tcPr>
            <w:tcW w:w="3181" w:type="dxa"/>
            <w:tcBorders>
              <w:top w:val="nil"/>
              <w:left w:val="single" w:sz="4" w:space="0" w:color="auto"/>
              <w:bottom w:val="single" w:sz="4" w:space="0" w:color="auto"/>
              <w:right w:val="single" w:sz="4" w:space="0" w:color="auto"/>
            </w:tcBorders>
            <w:vAlign w:val="center"/>
          </w:tcPr>
          <w:p w14:paraId="7C77DB9F"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三、服务</w:t>
            </w:r>
          </w:p>
        </w:tc>
        <w:tc>
          <w:tcPr>
            <w:tcW w:w="2702" w:type="dxa"/>
            <w:tcBorders>
              <w:top w:val="nil"/>
              <w:left w:val="nil"/>
              <w:bottom w:val="single" w:sz="4" w:space="0" w:color="auto"/>
              <w:right w:val="single" w:sz="4" w:space="0" w:color="auto"/>
            </w:tcBorders>
            <w:vAlign w:val="bottom"/>
          </w:tcPr>
          <w:p w14:paraId="7C77DBA0" w14:textId="08F56620"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c>
          <w:tcPr>
            <w:tcW w:w="2702" w:type="dxa"/>
            <w:tcBorders>
              <w:top w:val="nil"/>
              <w:left w:val="nil"/>
              <w:bottom w:val="single" w:sz="4" w:space="0" w:color="auto"/>
              <w:right w:val="single" w:sz="4" w:space="0" w:color="auto"/>
            </w:tcBorders>
            <w:vAlign w:val="bottom"/>
          </w:tcPr>
          <w:p w14:paraId="7C77DBA1" w14:textId="495B7DAA"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c>
          <w:tcPr>
            <w:tcW w:w="2271" w:type="dxa"/>
            <w:tcBorders>
              <w:top w:val="nil"/>
              <w:left w:val="nil"/>
              <w:bottom w:val="single" w:sz="4" w:space="0" w:color="auto"/>
              <w:right w:val="single" w:sz="4" w:space="0" w:color="auto"/>
            </w:tcBorders>
            <w:vAlign w:val="bottom"/>
          </w:tcPr>
          <w:p w14:paraId="7C77DBA2" w14:textId="55F0CAC2" w:rsidR="005F6A47" w:rsidRDefault="009D15A2" w:rsidP="009D15A2">
            <w:pPr>
              <w:widowControl/>
              <w:autoSpaceDE/>
              <w:autoSpaceDN/>
              <w:snapToGrid/>
              <w:spacing w:line="240" w:lineRule="auto"/>
              <w:ind w:firstLine="0"/>
              <w:jc w:val="center"/>
              <w:rPr>
                <w:rFonts w:eastAsia="宋体"/>
                <w:sz w:val="20"/>
              </w:rPr>
            </w:pPr>
            <w:r>
              <w:rPr>
                <w:rFonts w:eastAsia="宋体" w:hint="eastAsia"/>
                <w:sz w:val="20"/>
              </w:rPr>
              <w:t>0</w:t>
            </w:r>
          </w:p>
        </w:tc>
      </w:tr>
      <w:tr w:rsidR="005F6A47" w14:paraId="7C77DBA6" w14:textId="77777777" w:rsidTr="001227DC">
        <w:trPr>
          <w:trHeight w:val="610"/>
          <w:jc w:val="center"/>
        </w:trPr>
        <w:tc>
          <w:tcPr>
            <w:tcW w:w="10856" w:type="dxa"/>
            <w:gridSpan w:val="4"/>
            <w:tcBorders>
              <w:top w:val="single" w:sz="4" w:space="0" w:color="auto"/>
              <w:left w:val="nil"/>
              <w:bottom w:val="nil"/>
              <w:right w:val="nil"/>
            </w:tcBorders>
            <w:vAlign w:val="center"/>
          </w:tcPr>
          <w:p w14:paraId="7C77DBA4" w14:textId="77777777" w:rsidR="005F6A47" w:rsidRDefault="005F6A47" w:rsidP="001227DC">
            <w:pPr>
              <w:widowControl/>
              <w:autoSpaceDE/>
              <w:autoSpaceDN/>
              <w:snapToGrid/>
              <w:spacing w:line="240" w:lineRule="auto"/>
              <w:ind w:firstLine="0"/>
              <w:jc w:val="left"/>
              <w:rPr>
                <w:rFonts w:eastAsia="宋体"/>
                <w:sz w:val="20"/>
              </w:rPr>
            </w:pPr>
            <w:r>
              <w:rPr>
                <w:rFonts w:eastAsia="宋体"/>
                <w:sz w:val="20"/>
              </w:rPr>
              <w:t>注：</w:t>
            </w:r>
            <w:r>
              <w:rPr>
                <w:rFonts w:eastAsia="宋体"/>
                <w:sz w:val="20"/>
              </w:rPr>
              <w:t>“</w:t>
            </w:r>
            <w:r>
              <w:rPr>
                <w:rFonts w:eastAsia="宋体"/>
                <w:sz w:val="20"/>
              </w:rPr>
              <w:t>财政性资金</w:t>
            </w:r>
            <w:r>
              <w:rPr>
                <w:rFonts w:eastAsia="宋体"/>
                <w:sz w:val="20"/>
              </w:rPr>
              <w:t>”</w:t>
            </w:r>
            <w:r>
              <w:rPr>
                <w:rFonts w:eastAsia="宋体"/>
                <w:sz w:val="20"/>
              </w:rPr>
              <w:t>指纳入财政预算管理的资金，具体包括一般公共预算财政拨款、政府性基金预算财政拨款、财政专户管理事业收入和其他收入等。</w:t>
            </w:r>
          </w:p>
          <w:p w14:paraId="7C77DBA5" w14:textId="77777777" w:rsidR="005F6A47" w:rsidRDefault="005F6A47" w:rsidP="001227DC">
            <w:pPr>
              <w:widowControl/>
              <w:autoSpaceDE/>
              <w:autoSpaceDN/>
              <w:snapToGrid/>
              <w:spacing w:line="240" w:lineRule="auto"/>
              <w:ind w:firstLine="0"/>
              <w:jc w:val="left"/>
              <w:rPr>
                <w:rFonts w:eastAsia="宋体"/>
                <w:sz w:val="20"/>
              </w:rPr>
            </w:pPr>
          </w:p>
        </w:tc>
      </w:tr>
    </w:tbl>
    <w:p w14:paraId="7C77DBA7" w14:textId="77777777" w:rsidR="005F6A47" w:rsidRDefault="005F6A47" w:rsidP="005F6A47">
      <w:pPr>
        <w:tabs>
          <w:tab w:val="left" w:pos="3031"/>
        </w:tabs>
      </w:pPr>
      <w:r>
        <w:tab/>
      </w:r>
    </w:p>
    <w:p w14:paraId="7C77DBA8" w14:textId="77777777" w:rsidR="005F6A47" w:rsidRDefault="005F6A47" w:rsidP="005F6A47">
      <w:pPr>
        <w:tabs>
          <w:tab w:val="left" w:pos="3031"/>
        </w:tabs>
      </w:pPr>
    </w:p>
    <w:p w14:paraId="7C77DBA9" w14:textId="77777777" w:rsidR="005F6A47" w:rsidRDefault="005F6A47" w:rsidP="005F6A47">
      <w:pPr>
        <w:tabs>
          <w:tab w:val="left" w:pos="3031"/>
        </w:tabs>
        <w:sectPr w:rsidR="005F6A47" w:rsidSect="00420EE7">
          <w:pgSz w:w="16838" w:h="11906" w:orient="landscape"/>
          <w:pgMar w:top="993" w:right="1440" w:bottom="993" w:left="1440" w:header="851" w:footer="503" w:gutter="0"/>
          <w:cols w:space="720"/>
          <w:docGrid w:type="lines" w:linePitch="312"/>
        </w:sectPr>
      </w:pPr>
    </w:p>
    <w:p w14:paraId="7C77DBAA" w14:textId="77777777" w:rsidR="005F6A47" w:rsidRDefault="005F6A47" w:rsidP="005F6A47">
      <w:pPr>
        <w:widowControl/>
        <w:autoSpaceDE/>
        <w:autoSpaceDN/>
        <w:snapToGrid/>
        <w:spacing w:line="240" w:lineRule="auto"/>
        <w:ind w:firstLine="0"/>
        <w:jc w:val="center"/>
        <w:rPr>
          <w:rFonts w:eastAsia="方正小标宋_GBK"/>
          <w:sz w:val="36"/>
          <w:szCs w:val="36"/>
        </w:rPr>
      </w:pPr>
      <w:r w:rsidRPr="004B4467">
        <w:rPr>
          <w:rFonts w:ascii="宋体" w:eastAsia="宋体" w:hAnsi="宋体"/>
          <w:b/>
          <w:sz w:val="36"/>
          <w:szCs w:val="36"/>
        </w:rPr>
        <w:lastRenderedPageBreak/>
        <w:t>第三部分  2017年度决算情况说明</w:t>
      </w:r>
    </w:p>
    <w:p w14:paraId="7C77DBAB"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一、收入支出总体情况说明</w:t>
      </w:r>
    </w:p>
    <w:p w14:paraId="7C77DBAC" w14:textId="57FA2F3D" w:rsidR="005F6A47" w:rsidRPr="004B4467" w:rsidRDefault="00420EE7" w:rsidP="007C36DD">
      <w:pPr>
        <w:spacing w:line="240" w:lineRule="auto"/>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2017年度收入、支出总计</w:t>
      </w:r>
      <w:r w:rsidR="005F6A47"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12324.81</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万元，与上年相比收、支总计各减少</w:t>
      </w:r>
      <w:r w:rsidR="005F6A47"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663.66</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万元，减少</w:t>
      </w:r>
      <w:r w:rsidR="005F6A47"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5</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%。主要原因是</w:t>
      </w:r>
      <w:r w:rsidR="00825FCE"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sidR="005F6A47" w:rsidRPr="004B4467">
        <w:rPr>
          <w:rFonts w:ascii="仿宋_GB2312" w:eastAsia="仿宋_GB2312" w:hAnsi="仿宋_GB2312" w:cs="仿宋_GB2312" w:hint="eastAsia"/>
          <w:szCs w:val="32"/>
        </w:rPr>
        <w:t>。其中：</w:t>
      </w:r>
    </w:p>
    <w:p w14:paraId="7C77DBAD" w14:textId="7CD4F2AF"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（一）收入总计</w:t>
      </w:r>
      <w:r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6218.24</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万元。包括：</w:t>
      </w:r>
    </w:p>
    <w:p w14:paraId="7C77DBAE" w14:textId="5A2CC61B"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1．财政拨款收入</w:t>
      </w:r>
      <w:r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4485.96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万元，为当年从财政取得的一般公共预算拨款和政府性基金预算拨款，与上年相比增加减少</w:t>
      </w:r>
      <w:r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1514.46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万元，减少</w:t>
      </w:r>
      <w:r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25.23</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%。主要原因是</w:t>
      </w:r>
      <w:r w:rsidR="00825FCE"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sidRPr="004B4467">
        <w:rPr>
          <w:rFonts w:ascii="仿宋_GB2312" w:eastAsia="仿宋_GB2312" w:hAnsi="仿宋_GB2312" w:cs="仿宋_GB2312" w:hint="eastAsia"/>
          <w:szCs w:val="32"/>
        </w:rPr>
        <w:t>。</w:t>
      </w:r>
    </w:p>
    <w:p w14:paraId="7C77DBAF" w14:textId="19D2CB11"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2．上级补助收入</w:t>
      </w:r>
      <w:r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p>
    <w:p w14:paraId="7C77DBB0" w14:textId="081CCF54"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3．事业收入</w:t>
      </w:r>
      <w:r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1732.28</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万元，为</w:t>
      </w:r>
      <w:r w:rsidR="00F6143C">
        <w:rPr>
          <w:rFonts w:ascii="仿宋_GB2312" w:eastAsia="仿宋_GB2312" w:hAnsi="仿宋_GB2312" w:cs="仿宋_GB2312" w:hint="eastAsia"/>
          <w:szCs w:val="32"/>
          <w:u w:val="single"/>
        </w:rPr>
        <w:t>各幼儿园</w:t>
      </w:r>
      <w:r w:rsidRPr="004B4467">
        <w:rPr>
          <w:rFonts w:ascii="仿宋_GB2312" w:eastAsia="仿宋_GB2312" w:hAnsi="仿宋_GB2312" w:cs="仿宋_GB2312" w:hint="eastAsia"/>
          <w:szCs w:val="32"/>
          <w:u w:val="single"/>
        </w:rPr>
        <w:t>等事业单位</w:t>
      </w:r>
      <w:r w:rsidRPr="004B4467">
        <w:rPr>
          <w:rFonts w:ascii="仿宋_GB2312" w:eastAsia="仿宋_GB2312" w:hAnsi="仿宋_GB2312" w:cs="仿宋_GB2312" w:hint="eastAsia"/>
          <w:szCs w:val="32"/>
        </w:rPr>
        <w:t>开展</w:t>
      </w:r>
      <w:r w:rsidR="00F6143C">
        <w:rPr>
          <w:rFonts w:ascii="仿宋_GB2312" w:eastAsia="仿宋_GB2312" w:hAnsi="仿宋_GB2312" w:cs="仿宋_GB2312" w:hint="eastAsia"/>
          <w:szCs w:val="32"/>
          <w:u w:val="single"/>
        </w:rPr>
        <w:t>学前教育</w:t>
      </w:r>
      <w:r w:rsidRPr="004B4467">
        <w:rPr>
          <w:rFonts w:ascii="仿宋_GB2312" w:eastAsia="仿宋_GB2312" w:hAnsi="仿宋_GB2312" w:cs="仿宋_GB2312" w:hint="eastAsia"/>
          <w:szCs w:val="32"/>
        </w:rPr>
        <w:t>业务活动及其辅助活动取得的收入</w:t>
      </w:r>
      <w:r w:rsidR="00F6143C">
        <w:rPr>
          <w:rFonts w:ascii="仿宋_GB2312" w:eastAsia="仿宋_GB2312" w:hAnsi="仿宋_GB2312" w:cs="仿宋_GB2312"/>
          <w:szCs w:val="32"/>
        </w:rPr>
        <w:t>15</w:t>
      </w:r>
      <w:r w:rsidR="00D619E9">
        <w:rPr>
          <w:rFonts w:ascii="仿宋_GB2312" w:eastAsia="仿宋_GB2312" w:hAnsi="仿宋_GB2312" w:cs="仿宋_GB2312"/>
          <w:szCs w:val="32"/>
        </w:rPr>
        <w:t>0</w:t>
      </w:r>
      <w:r w:rsidR="00F6143C">
        <w:rPr>
          <w:rFonts w:ascii="仿宋_GB2312" w:eastAsia="仿宋_GB2312" w:hAnsi="仿宋_GB2312" w:cs="仿宋_GB2312"/>
          <w:szCs w:val="32"/>
        </w:rPr>
        <w:t>.7</w:t>
      </w:r>
      <w:r w:rsidR="00D619E9">
        <w:rPr>
          <w:rFonts w:ascii="仿宋_GB2312" w:eastAsia="仿宋_GB2312" w:hAnsi="仿宋_GB2312" w:cs="仿宋_GB2312"/>
          <w:szCs w:val="32"/>
        </w:rPr>
        <w:t>6</w:t>
      </w:r>
      <w:r w:rsidR="00F6143C">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。与上年相比增加</w:t>
      </w:r>
      <w:r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1197.85</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万元，增长</w:t>
      </w:r>
      <w:r w:rsidRPr="004B4467">
        <w:rPr>
          <w:rFonts w:ascii="仿宋_GB2312" w:eastAsia="仿宋_GB2312" w:hAnsi="仿宋_GB2312" w:cs="仿宋_GB2312" w:hint="eastAsia"/>
          <w:szCs w:val="32"/>
          <w:u w:val="single"/>
        </w:rPr>
        <w:t xml:space="preserve"> </w:t>
      </w:r>
      <w:r w:rsidR="00825FCE">
        <w:rPr>
          <w:rFonts w:ascii="仿宋_GB2312" w:eastAsia="仿宋_GB2312" w:hAnsi="仿宋_GB2312" w:cs="仿宋_GB2312"/>
          <w:szCs w:val="32"/>
          <w:u w:val="single"/>
        </w:rPr>
        <w:t>224.13</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%。主要原因是</w:t>
      </w:r>
      <w:r w:rsidR="00F6143C">
        <w:rPr>
          <w:rFonts w:ascii="仿宋_GB2312" w:eastAsia="仿宋_GB2312" w:hAnsi="仿宋_GB2312" w:cs="仿宋_GB2312" w:hint="eastAsia"/>
          <w:szCs w:val="32"/>
        </w:rPr>
        <w:t>区镇财政专项拨入1</w:t>
      </w:r>
      <w:r w:rsidR="00F6143C">
        <w:rPr>
          <w:rFonts w:ascii="仿宋_GB2312" w:eastAsia="仿宋_GB2312" w:hAnsi="仿宋_GB2312" w:cs="仿宋_GB2312"/>
          <w:szCs w:val="32"/>
        </w:rPr>
        <w:t>5</w:t>
      </w:r>
      <w:r w:rsidR="00D619E9">
        <w:rPr>
          <w:rFonts w:ascii="仿宋_GB2312" w:eastAsia="仿宋_GB2312" w:hAnsi="仿宋_GB2312" w:cs="仿宋_GB2312"/>
          <w:szCs w:val="32"/>
        </w:rPr>
        <w:t>81</w:t>
      </w:r>
      <w:r w:rsidR="00F6143C">
        <w:rPr>
          <w:rFonts w:ascii="仿宋_GB2312" w:eastAsia="仿宋_GB2312" w:hAnsi="仿宋_GB2312" w:cs="仿宋_GB2312"/>
          <w:szCs w:val="32"/>
        </w:rPr>
        <w:t>.5</w:t>
      </w:r>
      <w:r w:rsidR="00D619E9">
        <w:rPr>
          <w:rFonts w:ascii="仿宋_GB2312" w:eastAsia="仿宋_GB2312" w:hAnsi="仿宋_GB2312" w:cs="仿宋_GB2312"/>
          <w:szCs w:val="32"/>
        </w:rPr>
        <w:t>2</w:t>
      </w:r>
      <w:r w:rsidR="00F6143C">
        <w:rPr>
          <w:rFonts w:ascii="仿宋_GB2312" w:eastAsia="仿宋_GB2312" w:hAnsi="仿宋_GB2312" w:cs="仿宋_GB2312" w:hint="eastAsia"/>
          <w:szCs w:val="32"/>
        </w:rPr>
        <w:t>万元，用于还教师集资款及</w:t>
      </w:r>
      <w:r w:rsidR="00D619E9">
        <w:rPr>
          <w:rFonts w:ascii="仿宋_GB2312" w:eastAsia="仿宋_GB2312" w:hAnsi="仿宋_GB2312" w:cs="仿宋_GB2312" w:hint="eastAsia"/>
          <w:szCs w:val="32"/>
        </w:rPr>
        <w:t>各</w:t>
      </w:r>
      <w:r w:rsidR="00F6143C">
        <w:rPr>
          <w:rFonts w:ascii="仿宋_GB2312" w:eastAsia="仿宋_GB2312" w:hAnsi="仿宋_GB2312" w:cs="仿宋_GB2312" w:hint="eastAsia"/>
          <w:szCs w:val="32"/>
        </w:rPr>
        <w:t>校</w:t>
      </w:r>
      <w:r w:rsidR="00D619E9">
        <w:rPr>
          <w:rFonts w:ascii="仿宋_GB2312" w:eastAsia="仿宋_GB2312" w:hAnsi="仿宋_GB2312" w:cs="仿宋_GB2312" w:hint="eastAsia"/>
          <w:szCs w:val="32"/>
        </w:rPr>
        <w:t>园</w:t>
      </w:r>
      <w:r w:rsidR="00F6143C">
        <w:rPr>
          <w:rFonts w:ascii="仿宋_GB2312" w:eastAsia="仿宋_GB2312" w:hAnsi="仿宋_GB2312" w:cs="仿宋_GB2312" w:hint="eastAsia"/>
          <w:szCs w:val="32"/>
        </w:rPr>
        <w:t>维修工程款</w:t>
      </w:r>
      <w:r w:rsidRPr="004B4467">
        <w:rPr>
          <w:rFonts w:ascii="仿宋_GB2312" w:eastAsia="仿宋_GB2312" w:hAnsi="仿宋_GB2312" w:cs="仿宋_GB2312" w:hint="eastAsia"/>
          <w:szCs w:val="32"/>
        </w:rPr>
        <w:t>。</w:t>
      </w:r>
    </w:p>
    <w:p w14:paraId="7C77DBB1" w14:textId="09954A8C"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4．经营收入</w:t>
      </w:r>
      <w:r w:rsidRPr="004B4467">
        <w:rPr>
          <w:rFonts w:ascii="仿宋_GB2312" w:eastAsia="仿宋_GB2312" w:hAnsi="仿宋_GB2312" w:cs="仿宋_GB2312" w:hint="eastAsia"/>
          <w:szCs w:val="32"/>
          <w:u w:val="single"/>
        </w:rPr>
        <w:t xml:space="preserve">  </w:t>
      </w:r>
      <w:r w:rsidR="00F6143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p>
    <w:p w14:paraId="7C77DBB2" w14:textId="17EEB6C2"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5．附属单位上缴收入</w:t>
      </w:r>
      <w:r w:rsidRPr="004B4467">
        <w:rPr>
          <w:rFonts w:ascii="仿宋_GB2312" w:eastAsia="仿宋_GB2312" w:hAnsi="仿宋_GB2312" w:cs="仿宋_GB2312" w:hint="eastAsia"/>
          <w:szCs w:val="32"/>
          <w:u w:val="single"/>
        </w:rPr>
        <w:t xml:space="preserve">  </w:t>
      </w:r>
      <w:r w:rsidR="00F6143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p>
    <w:p w14:paraId="7C77DBB3" w14:textId="6B313725"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6．其他收入</w:t>
      </w:r>
      <w:r w:rsidRPr="004B4467">
        <w:rPr>
          <w:rFonts w:ascii="仿宋_GB2312" w:eastAsia="仿宋_GB2312" w:hAnsi="仿宋_GB2312" w:cs="仿宋_GB2312" w:hint="eastAsia"/>
          <w:szCs w:val="32"/>
          <w:u w:val="single"/>
        </w:rPr>
        <w:t xml:space="preserve">  </w:t>
      </w:r>
      <w:r w:rsidR="00F6143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p>
    <w:p w14:paraId="7C77DBB4" w14:textId="05F03E18"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7．用事业基金弥补收支差额</w:t>
      </w:r>
      <w:r w:rsidRPr="004B4467">
        <w:rPr>
          <w:rFonts w:ascii="仿宋_GB2312" w:eastAsia="仿宋_GB2312" w:hAnsi="仿宋_GB2312" w:cs="仿宋_GB2312" w:hint="eastAsia"/>
          <w:szCs w:val="32"/>
          <w:u w:val="single"/>
        </w:rPr>
        <w:t xml:space="preserve"> </w:t>
      </w:r>
      <w:r w:rsidR="00D619E9">
        <w:rPr>
          <w:rFonts w:ascii="仿宋_GB2312" w:eastAsia="仿宋_GB2312" w:hAnsi="仿宋_GB2312" w:cs="仿宋_GB2312"/>
          <w:szCs w:val="32"/>
          <w:u w:val="single"/>
        </w:rPr>
        <w:t>50.86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万元，为事业单位</w:t>
      </w:r>
      <w:r w:rsidRPr="004B4467">
        <w:rPr>
          <w:rFonts w:ascii="仿宋_GB2312" w:eastAsia="仿宋_GB2312" w:hAnsi="仿宋_GB2312" w:cs="仿宋_GB2312" w:hint="eastAsia"/>
          <w:szCs w:val="32"/>
        </w:rPr>
        <w:lastRenderedPageBreak/>
        <w:t>用事业基金弥补当年收支差额的数额。主要为</w:t>
      </w:r>
      <w:r w:rsidR="00D619E9">
        <w:rPr>
          <w:rFonts w:ascii="仿宋_GB2312" w:eastAsia="仿宋_GB2312" w:hAnsi="仿宋_GB2312" w:cs="仿宋_GB2312" w:hint="eastAsia"/>
          <w:szCs w:val="32"/>
          <w:u w:val="single"/>
        </w:rPr>
        <w:t>幼儿园</w:t>
      </w:r>
      <w:r w:rsidRPr="004B4467">
        <w:rPr>
          <w:rFonts w:ascii="仿宋_GB2312" w:eastAsia="仿宋_GB2312" w:hAnsi="仿宋_GB2312" w:cs="仿宋_GB2312" w:hint="eastAsia"/>
          <w:szCs w:val="32"/>
          <w:u w:val="single"/>
        </w:rPr>
        <w:t>等单位</w:t>
      </w:r>
      <w:r w:rsidRPr="004B4467">
        <w:rPr>
          <w:rFonts w:ascii="仿宋_GB2312" w:eastAsia="仿宋_GB2312" w:hAnsi="仿宋_GB2312" w:cs="仿宋_GB2312" w:hint="eastAsia"/>
          <w:szCs w:val="32"/>
        </w:rPr>
        <w:t>使用以前年度积累的事业基金弥补当年收支缺口的资金。</w:t>
      </w:r>
    </w:p>
    <w:p w14:paraId="7C77DBB5" w14:textId="1A3A58EF"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8．年初结转和结余</w:t>
      </w:r>
      <w:r w:rsidRPr="004B4467">
        <w:rPr>
          <w:rFonts w:ascii="仿宋_GB2312" w:eastAsia="仿宋_GB2312" w:hAnsi="仿宋_GB2312" w:cs="仿宋_GB2312" w:hint="eastAsia"/>
          <w:szCs w:val="32"/>
          <w:u w:val="single"/>
        </w:rPr>
        <w:t xml:space="preserve">  </w:t>
      </w:r>
      <w:r w:rsidR="00D619E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p>
    <w:p w14:paraId="7C77DBB6" w14:textId="4517171F"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（二）支出总计</w:t>
      </w:r>
      <w:r w:rsidRPr="004B4467">
        <w:rPr>
          <w:rFonts w:ascii="仿宋_GB2312" w:eastAsia="仿宋_GB2312" w:hAnsi="仿宋_GB2312" w:cs="仿宋_GB2312" w:hint="eastAsia"/>
          <w:szCs w:val="32"/>
          <w:u w:val="single"/>
        </w:rPr>
        <w:t xml:space="preserve"> </w:t>
      </w:r>
      <w:r w:rsidR="00D619E9">
        <w:rPr>
          <w:rFonts w:ascii="仿宋_GB2312" w:eastAsia="仿宋_GB2312" w:hAnsi="仿宋_GB2312" w:cs="仿宋_GB2312"/>
          <w:szCs w:val="32"/>
          <w:u w:val="single"/>
        </w:rPr>
        <w:t>6106.57</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万元。包括：</w:t>
      </w:r>
    </w:p>
    <w:p w14:paraId="398C357E" w14:textId="0B8EB9CC" w:rsidR="00B4084E" w:rsidRDefault="005F6A47" w:rsidP="007C36DD">
      <w:pPr>
        <w:spacing w:line="240" w:lineRule="auto"/>
        <w:ind w:left="-5" w:right="90"/>
      </w:pPr>
      <w:r w:rsidRPr="004B4467">
        <w:rPr>
          <w:rFonts w:ascii="仿宋_GB2312" w:eastAsia="仿宋_GB2312" w:hAnsi="仿宋_GB2312" w:cs="仿宋_GB2312" w:hint="eastAsia"/>
          <w:szCs w:val="32"/>
        </w:rPr>
        <w:t>1．</w:t>
      </w:r>
      <w:r w:rsidR="00B4084E">
        <w:t>教育支出（类）支出</w:t>
      </w:r>
      <w:r w:rsidR="00B4084E">
        <w:t xml:space="preserve"> </w:t>
      </w:r>
      <w:r w:rsidR="00B4084E">
        <w:rPr>
          <w:rFonts w:eastAsia="Times New Roman"/>
          <w:u w:val="single" w:color="000000"/>
        </w:rPr>
        <w:t>6</w:t>
      </w:r>
      <w:r w:rsidR="0003362D">
        <w:rPr>
          <w:rFonts w:eastAsia="Times New Roman"/>
          <w:u w:val="single" w:color="000000"/>
        </w:rPr>
        <w:t>106.57</w:t>
      </w:r>
      <w:r w:rsidR="00B4084E">
        <w:rPr>
          <w:rFonts w:eastAsia="Times New Roman"/>
          <w:u w:val="single" w:color="000000"/>
        </w:rPr>
        <w:t xml:space="preserve"> </w:t>
      </w:r>
      <w:r w:rsidR="00B4084E">
        <w:t>万元，主要用于人员经费和公用经费。与上年相比</w:t>
      </w:r>
      <w:r w:rsidR="0003362D">
        <w:rPr>
          <w:rFonts w:hint="eastAsia"/>
        </w:rPr>
        <w:t>减少</w:t>
      </w:r>
      <w:r w:rsidR="00B4084E">
        <w:t xml:space="preserve"> </w:t>
      </w:r>
      <w:r w:rsidR="0003362D">
        <w:rPr>
          <w:rFonts w:eastAsia="Times New Roman"/>
          <w:u w:val="single" w:color="000000"/>
        </w:rPr>
        <w:t>347.05</w:t>
      </w:r>
      <w:r w:rsidR="00B4084E">
        <w:rPr>
          <w:rFonts w:eastAsia="Times New Roman"/>
          <w:u w:val="single" w:color="000000"/>
        </w:rPr>
        <w:t xml:space="preserve"> </w:t>
      </w:r>
      <w:r w:rsidR="00B4084E">
        <w:t>万元，</w:t>
      </w:r>
      <w:r w:rsidR="0003362D">
        <w:rPr>
          <w:rFonts w:hint="eastAsia"/>
        </w:rPr>
        <w:t>减少</w:t>
      </w:r>
      <w:r w:rsidR="00B4084E">
        <w:t xml:space="preserve"> </w:t>
      </w:r>
      <w:r w:rsidR="0003362D" w:rsidRPr="0003362D">
        <w:rPr>
          <w:u w:val="single"/>
        </w:rPr>
        <w:t>5.37</w:t>
      </w:r>
      <w:r w:rsidR="00B4084E">
        <w:rPr>
          <w:rFonts w:eastAsia="Times New Roman"/>
          <w:u w:val="single" w:color="000000"/>
        </w:rPr>
        <w:t xml:space="preserve"> </w:t>
      </w:r>
      <w:r w:rsidR="00B4084E">
        <w:rPr>
          <w:rFonts w:eastAsia="Times New Roman"/>
        </w:rPr>
        <w:t>%</w:t>
      </w:r>
      <w:r w:rsidR="00B4084E">
        <w:t>。主要原因是</w:t>
      </w:r>
      <w:r w:rsidR="0003362D"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sidR="0003362D">
        <w:rPr>
          <w:rFonts w:ascii="仿宋_GB2312" w:eastAsia="仿宋_GB2312" w:hAnsi="仿宋_GB2312" w:cs="仿宋_GB2312" w:hint="eastAsia"/>
          <w:szCs w:val="32"/>
        </w:rPr>
        <w:t>。</w:t>
      </w:r>
    </w:p>
    <w:p w14:paraId="69071035" w14:textId="2B777452" w:rsidR="00B4084E" w:rsidRDefault="00B4084E" w:rsidP="007C36DD">
      <w:pPr>
        <w:spacing w:line="240" w:lineRule="auto"/>
        <w:ind w:left="-5" w:right="392"/>
        <w:rPr>
          <w:rFonts w:eastAsia="Times New Roman"/>
        </w:rPr>
      </w:pPr>
      <w:r>
        <w:rPr>
          <w:rFonts w:eastAsia="Times New Roman"/>
        </w:rPr>
        <w:t>(1)</w:t>
      </w:r>
      <w:r>
        <w:t>教育支出（类）教育管理事务（款）行政运行（项）支出</w:t>
      </w:r>
      <w:r>
        <w:rPr>
          <w:rFonts w:eastAsia="Times New Roman"/>
        </w:rPr>
        <w:t xml:space="preserve"> </w:t>
      </w:r>
      <w:r w:rsidR="0003362D" w:rsidRPr="007C36DD">
        <w:rPr>
          <w:rFonts w:eastAsia="Times New Roman"/>
          <w:u w:val="single"/>
        </w:rPr>
        <w:t>13.21</w:t>
      </w:r>
      <w:r w:rsidRPr="007C36DD">
        <w:rPr>
          <w:rFonts w:eastAsia="Times New Roman"/>
          <w:u w:val="single"/>
        </w:rPr>
        <w:t xml:space="preserve"> </w:t>
      </w:r>
      <w:r>
        <w:t>万元，主要用于补充办公经费。与上年相比减少</w:t>
      </w:r>
      <w:r w:rsidR="007C36DD">
        <w:rPr>
          <w:rFonts w:hint="eastAsia"/>
        </w:rPr>
        <w:t xml:space="preserve"> </w:t>
      </w:r>
      <w:r w:rsidR="0003362D" w:rsidRPr="007C36DD">
        <w:rPr>
          <w:rFonts w:hint="eastAsia"/>
          <w:u w:val="single"/>
        </w:rPr>
        <w:t>1</w:t>
      </w:r>
      <w:r w:rsidR="0003362D" w:rsidRPr="007C36DD">
        <w:rPr>
          <w:u w:val="single"/>
        </w:rPr>
        <w:t>3.25</w:t>
      </w:r>
      <w:r>
        <w:rPr>
          <w:rFonts w:eastAsia="Times New Roman"/>
        </w:rPr>
        <w:t xml:space="preserve"> </w:t>
      </w:r>
      <w:r>
        <w:t>万元，减少</w:t>
      </w:r>
      <w:r w:rsidR="007C36DD">
        <w:rPr>
          <w:rFonts w:hint="eastAsia"/>
        </w:rPr>
        <w:t xml:space="preserve"> </w:t>
      </w:r>
      <w:r w:rsidR="0003362D" w:rsidRPr="007C36DD">
        <w:rPr>
          <w:rFonts w:hint="eastAsia"/>
          <w:u w:val="single"/>
        </w:rPr>
        <w:t>5</w:t>
      </w:r>
      <w:r w:rsidR="0003362D" w:rsidRPr="007C36DD">
        <w:rPr>
          <w:u w:val="single"/>
        </w:rPr>
        <w:t>0</w:t>
      </w:r>
      <w:r w:rsidRPr="007C36DD">
        <w:rPr>
          <w:rFonts w:eastAsia="Times New Roman"/>
          <w:u w:val="single"/>
        </w:rPr>
        <w:t>%</w:t>
      </w:r>
      <w:r>
        <w:t>。主要原因是上级拨款减少。</w:t>
      </w:r>
      <w:r>
        <w:rPr>
          <w:rFonts w:eastAsia="Times New Roman"/>
        </w:rPr>
        <w:t xml:space="preserve">  </w:t>
      </w:r>
    </w:p>
    <w:p w14:paraId="228BC7CB" w14:textId="1CF3C4B0" w:rsidR="000743E3" w:rsidRDefault="000743E3" w:rsidP="007C36DD">
      <w:pPr>
        <w:spacing w:line="240" w:lineRule="auto"/>
        <w:ind w:left="-5" w:right="392"/>
      </w:pPr>
      <w:r>
        <w:rPr>
          <w:rFonts w:eastAsia="Times New Roman"/>
        </w:rPr>
        <w:t>(2)</w:t>
      </w:r>
      <w:r>
        <w:t>教育支出（类）教育管理事务（款）</w:t>
      </w:r>
      <w:r>
        <w:rPr>
          <w:rFonts w:hint="eastAsia"/>
        </w:rPr>
        <w:t>一般管理事务</w:t>
      </w:r>
      <w:r>
        <w:t>（项）支出</w:t>
      </w:r>
      <w:r w:rsidRPr="007C36DD">
        <w:rPr>
          <w:rFonts w:eastAsia="Times New Roman"/>
          <w:u w:val="single"/>
        </w:rPr>
        <w:t xml:space="preserve"> 5.66 </w:t>
      </w:r>
      <w:r>
        <w:t>万元，主要用于补充办公经费。主要原因是</w:t>
      </w:r>
      <w:r>
        <w:rPr>
          <w:rFonts w:hint="eastAsia"/>
        </w:rPr>
        <w:t>今年单列，与上年不好比较</w:t>
      </w:r>
      <w:r>
        <w:t>。</w:t>
      </w:r>
      <w:r>
        <w:rPr>
          <w:rFonts w:eastAsia="Times New Roman"/>
        </w:rPr>
        <w:t xml:space="preserve">  </w:t>
      </w:r>
    </w:p>
    <w:p w14:paraId="1FFC0656" w14:textId="3666F9BC" w:rsidR="000743E3" w:rsidRDefault="000743E3" w:rsidP="007C36DD">
      <w:pPr>
        <w:spacing w:line="240" w:lineRule="auto"/>
        <w:ind w:left="-5" w:right="392"/>
      </w:pPr>
      <w:r>
        <w:rPr>
          <w:rFonts w:eastAsia="Times New Roman"/>
        </w:rPr>
        <w:t>(3)</w:t>
      </w:r>
      <w:r>
        <w:t>教育支出（类）教育管理事务（款）</w:t>
      </w:r>
      <w:r>
        <w:rPr>
          <w:rFonts w:hint="eastAsia"/>
        </w:rPr>
        <w:t>其他教育管理事务</w:t>
      </w:r>
      <w:r>
        <w:t>（项）支出</w:t>
      </w:r>
      <w:r w:rsidRPr="007C36DD">
        <w:rPr>
          <w:rFonts w:eastAsia="Times New Roman"/>
          <w:u w:val="single"/>
        </w:rPr>
        <w:t xml:space="preserve"> 0.06 </w:t>
      </w:r>
      <w:r>
        <w:t>万元，主要用于</w:t>
      </w:r>
      <w:r w:rsidR="00686BCD">
        <w:rPr>
          <w:rFonts w:hint="eastAsia"/>
        </w:rPr>
        <w:t>安全奖</w:t>
      </w:r>
      <w:r>
        <w:t>。主要原因是</w:t>
      </w:r>
      <w:r w:rsidR="00686BCD">
        <w:rPr>
          <w:rFonts w:hint="eastAsia"/>
        </w:rPr>
        <w:t>今年单列，与上年不好比较</w:t>
      </w:r>
      <w:r>
        <w:t>。</w:t>
      </w:r>
    </w:p>
    <w:p w14:paraId="26356CB8" w14:textId="20B62610" w:rsidR="00B4084E" w:rsidRDefault="00B4084E" w:rsidP="007C36DD">
      <w:pPr>
        <w:spacing w:line="240" w:lineRule="auto"/>
        <w:ind w:left="10" w:right="56" w:firstLine="699"/>
        <w:jc w:val="left"/>
      </w:pPr>
      <w:r>
        <w:rPr>
          <w:rFonts w:eastAsia="Times New Roman"/>
        </w:rPr>
        <w:t>(</w:t>
      </w:r>
      <w:r w:rsidR="00686BCD">
        <w:rPr>
          <w:rFonts w:eastAsia="Times New Roman"/>
        </w:rPr>
        <w:t>4</w:t>
      </w:r>
      <w:r>
        <w:rPr>
          <w:rFonts w:eastAsia="Times New Roman"/>
        </w:rPr>
        <w:t>)</w:t>
      </w:r>
      <w:r>
        <w:t>教育支出（类）普通教育（款）学前教育（项）支出</w:t>
      </w:r>
      <w:r w:rsidR="007C36DD" w:rsidRPr="007C36DD">
        <w:rPr>
          <w:rFonts w:hint="eastAsia"/>
          <w:u w:val="single"/>
        </w:rPr>
        <w:t xml:space="preserve"> </w:t>
      </w:r>
      <w:r w:rsidR="0003362D" w:rsidRPr="007C36DD">
        <w:rPr>
          <w:rFonts w:hint="eastAsia"/>
          <w:u w:val="single"/>
        </w:rPr>
        <w:t>1</w:t>
      </w:r>
      <w:r w:rsidR="0003362D" w:rsidRPr="007C36DD">
        <w:rPr>
          <w:u w:val="single"/>
        </w:rPr>
        <w:t>376.71</w:t>
      </w:r>
      <w:r w:rsidRPr="007C36DD">
        <w:rPr>
          <w:rFonts w:eastAsia="Times New Roman"/>
          <w:u w:val="single"/>
        </w:rPr>
        <w:t xml:space="preserve"> </w:t>
      </w:r>
      <w:r>
        <w:t>万元，主要用于学前教育人员经费及办公经费。与上年相比</w:t>
      </w:r>
      <w:r w:rsidR="0003362D">
        <w:rPr>
          <w:rFonts w:hint="eastAsia"/>
        </w:rPr>
        <w:t>增加</w:t>
      </w:r>
      <w:r w:rsidRPr="007C36DD">
        <w:rPr>
          <w:u w:val="single"/>
        </w:rPr>
        <w:t xml:space="preserve"> </w:t>
      </w:r>
      <w:r w:rsidR="0003362D" w:rsidRPr="007C36DD">
        <w:rPr>
          <w:u w:val="single"/>
        </w:rPr>
        <w:t>100</w:t>
      </w:r>
      <w:r w:rsidRPr="007C36DD">
        <w:rPr>
          <w:rFonts w:eastAsia="Times New Roman"/>
          <w:u w:val="single"/>
        </w:rPr>
        <w:t>1.</w:t>
      </w:r>
      <w:r w:rsidR="0003362D" w:rsidRPr="007C36DD">
        <w:rPr>
          <w:rFonts w:eastAsia="Times New Roman"/>
          <w:u w:val="single"/>
        </w:rPr>
        <w:t>55</w:t>
      </w:r>
      <w:r w:rsidRPr="007C36DD">
        <w:rPr>
          <w:rFonts w:eastAsia="Times New Roman"/>
          <w:u w:val="single"/>
        </w:rPr>
        <w:t xml:space="preserve"> </w:t>
      </w:r>
      <w:r>
        <w:t>万元，</w:t>
      </w:r>
      <w:r w:rsidR="0003362D">
        <w:rPr>
          <w:rFonts w:hint="eastAsia"/>
        </w:rPr>
        <w:t>增长</w:t>
      </w:r>
      <w:r w:rsidRPr="007C36DD">
        <w:rPr>
          <w:u w:val="single"/>
        </w:rPr>
        <w:t xml:space="preserve"> </w:t>
      </w:r>
      <w:r w:rsidR="0003362D" w:rsidRPr="007C36DD">
        <w:rPr>
          <w:u w:val="single"/>
        </w:rPr>
        <w:t>266.96</w:t>
      </w:r>
      <w:r w:rsidRPr="007C36DD">
        <w:rPr>
          <w:rFonts w:eastAsia="Times New Roman"/>
          <w:u w:val="single"/>
        </w:rPr>
        <w:t>%</w:t>
      </w:r>
      <w:r>
        <w:t>。主要原因是上级拨款</w:t>
      </w:r>
      <w:r w:rsidR="0003362D">
        <w:rPr>
          <w:rFonts w:hint="eastAsia"/>
        </w:rPr>
        <w:t>增加，</w:t>
      </w:r>
      <w:r w:rsidR="0003362D" w:rsidRPr="0003362D">
        <w:rPr>
          <w:rFonts w:hint="eastAsia"/>
        </w:rPr>
        <w:t>用于归还</w:t>
      </w:r>
      <w:r w:rsidR="0003362D">
        <w:rPr>
          <w:rFonts w:hint="eastAsia"/>
        </w:rPr>
        <w:t>优质园</w:t>
      </w:r>
      <w:r w:rsidR="0003362D" w:rsidRPr="0003362D">
        <w:rPr>
          <w:rFonts w:hint="eastAsia"/>
        </w:rPr>
        <w:t>创建教师集资款</w:t>
      </w:r>
      <w:r w:rsidR="0003362D">
        <w:rPr>
          <w:rFonts w:hint="eastAsia"/>
        </w:rPr>
        <w:t>等</w:t>
      </w:r>
      <w:r>
        <w:t>。</w:t>
      </w:r>
      <w:r w:rsidRPr="0003362D">
        <w:t xml:space="preserve"> </w:t>
      </w:r>
      <w:r>
        <w:rPr>
          <w:rFonts w:eastAsia="Times New Roman"/>
        </w:rPr>
        <w:t xml:space="preserve"> </w:t>
      </w:r>
    </w:p>
    <w:p w14:paraId="7A72B6F0" w14:textId="75EBAB50" w:rsidR="00B4084E" w:rsidRDefault="00B4084E" w:rsidP="007C36DD">
      <w:pPr>
        <w:spacing w:line="240" w:lineRule="auto"/>
        <w:ind w:left="10" w:right="-52" w:firstLine="699"/>
        <w:jc w:val="left"/>
      </w:pPr>
      <w:r>
        <w:rPr>
          <w:rFonts w:eastAsia="Times New Roman"/>
        </w:rPr>
        <w:t>(</w:t>
      </w:r>
      <w:r w:rsidR="00686BCD">
        <w:rPr>
          <w:rFonts w:eastAsia="Times New Roman"/>
        </w:rPr>
        <w:t>5</w:t>
      </w:r>
      <w:r>
        <w:rPr>
          <w:rFonts w:eastAsia="Times New Roman"/>
        </w:rPr>
        <w:t>)</w:t>
      </w:r>
      <w:r>
        <w:t>教育支出（类）普通教育（款）小学教育（项）支</w:t>
      </w:r>
      <w:r>
        <w:lastRenderedPageBreak/>
        <w:t>出</w:t>
      </w:r>
      <w:r w:rsidR="007C36DD" w:rsidRPr="007C36DD">
        <w:rPr>
          <w:rFonts w:hint="eastAsia"/>
          <w:u w:val="single"/>
        </w:rPr>
        <w:t xml:space="preserve"> </w:t>
      </w:r>
      <w:r w:rsidR="0003362D" w:rsidRPr="007C36DD">
        <w:rPr>
          <w:rFonts w:hint="eastAsia"/>
          <w:u w:val="single"/>
        </w:rPr>
        <w:t>1</w:t>
      </w:r>
      <w:r w:rsidR="0003362D" w:rsidRPr="007C36DD">
        <w:rPr>
          <w:u w:val="single"/>
        </w:rPr>
        <w:t>844.18</w:t>
      </w:r>
      <w:r w:rsidRPr="007C36DD">
        <w:rPr>
          <w:rFonts w:eastAsia="Times New Roman"/>
          <w:u w:val="single"/>
        </w:rPr>
        <w:t xml:space="preserve"> </w:t>
      </w:r>
      <w:r>
        <w:t>万元，主要用于小学教育人员经费及办公经费。与上年相比</w:t>
      </w:r>
      <w:r w:rsidR="0003362D">
        <w:rPr>
          <w:rFonts w:hint="eastAsia"/>
        </w:rPr>
        <w:t>减少</w:t>
      </w:r>
      <w:r w:rsidR="007C36DD" w:rsidRPr="007C36DD">
        <w:rPr>
          <w:rFonts w:hint="eastAsia"/>
          <w:u w:val="single"/>
        </w:rPr>
        <w:t xml:space="preserve"> </w:t>
      </w:r>
      <w:r w:rsidR="0003362D" w:rsidRPr="007C36DD">
        <w:rPr>
          <w:rFonts w:hint="eastAsia"/>
          <w:u w:val="single"/>
        </w:rPr>
        <w:t>7</w:t>
      </w:r>
      <w:r w:rsidR="0003362D" w:rsidRPr="007C36DD">
        <w:rPr>
          <w:u w:val="single"/>
        </w:rPr>
        <w:t>13.88</w:t>
      </w:r>
      <w:r w:rsidRPr="007C36DD">
        <w:rPr>
          <w:rFonts w:eastAsia="Times New Roman"/>
          <w:u w:val="single"/>
        </w:rPr>
        <w:t xml:space="preserve"> </w:t>
      </w:r>
      <w:r>
        <w:t>万元，</w:t>
      </w:r>
      <w:r w:rsidR="0003362D">
        <w:rPr>
          <w:rFonts w:hint="eastAsia"/>
        </w:rPr>
        <w:t>减少</w:t>
      </w:r>
      <w:r w:rsidR="0003362D" w:rsidRPr="007C36DD">
        <w:rPr>
          <w:rFonts w:hint="eastAsia"/>
          <w:u w:val="single"/>
        </w:rPr>
        <w:t xml:space="preserve"> </w:t>
      </w:r>
      <w:r w:rsidR="0003362D" w:rsidRPr="007C36DD">
        <w:rPr>
          <w:u w:val="single"/>
        </w:rPr>
        <w:t>20.74</w:t>
      </w:r>
      <w:r w:rsidR="007C36DD" w:rsidRPr="007C36DD">
        <w:rPr>
          <w:u w:val="single"/>
        </w:rPr>
        <w:t xml:space="preserve"> </w:t>
      </w:r>
      <w:r>
        <w:rPr>
          <w:rFonts w:eastAsia="Times New Roman"/>
        </w:rPr>
        <w:t>%</w:t>
      </w:r>
      <w:r>
        <w:t>。主要原因是</w:t>
      </w:r>
      <w:r w:rsidR="0003362D"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sidR="0003362D">
        <w:rPr>
          <w:rFonts w:ascii="仿宋_GB2312" w:eastAsia="仿宋_GB2312" w:hAnsi="仿宋_GB2312" w:cs="仿宋_GB2312" w:hint="eastAsia"/>
          <w:szCs w:val="32"/>
        </w:rPr>
        <w:t>。</w:t>
      </w:r>
    </w:p>
    <w:p w14:paraId="5CE7C721" w14:textId="3ED7DF0C" w:rsidR="00B4084E" w:rsidRDefault="00B4084E" w:rsidP="007C36DD">
      <w:pPr>
        <w:spacing w:line="240" w:lineRule="auto"/>
        <w:ind w:left="10" w:right="-52" w:firstLine="699"/>
        <w:jc w:val="left"/>
      </w:pPr>
      <w:r>
        <w:rPr>
          <w:rFonts w:eastAsia="Times New Roman"/>
        </w:rPr>
        <w:t>(</w:t>
      </w:r>
      <w:r w:rsidR="00686BCD">
        <w:rPr>
          <w:rFonts w:eastAsia="Times New Roman"/>
        </w:rPr>
        <w:t>6</w:t>
      </w:r>
      <w:r>
        <w:rPr>
          <w:rFonts w:eastAsia="Times New Roman"/>
        </w:rPr>
        <w:t>)</w:t>
      </w:r>
      <w:r>
        <w:t>教育支出（类）普通教育（款）初中教育（项）支出</w:t>
      </w:r>
      <w:r w:rsidR="007C36DD" w:rsidRPr="007C36DD">
        <w:rPr>
          <w:rFonts w:hint="eastAsia"/>
          <w:u w:val="single"/>
        </w:rPr>
        <w:t xml:space="preserve"> </w:t>
      </w:r>
      <w:r w:rsidRPr="007C36DD">
        <w:rPr>
          <w:rFonts w:eastAsia="Times New Roman"/>
          <w:u w:val="single"/>
        </w:rPr>
        <w:t>2</w:t>
      </w:r>
      <w:r w:rsidR="0003362D" w:rsidRPr="007C36DD">
        <w:rPr>
          <w:rFonts w:eastAsia="Times New Roman"/>
          <w:u w:val="single"/>
        </w:rPr>
        <w:t>437.52</w:t>
      </w:r>
      <w:r w:rsidRPr="007C36DD">
        <w:rPr>
          <w:rFonts w:eastAsia="Times New Roman"/>
          <w:u w:val="single"/>
        </w:rPr>
        <w:t xml:space="preserve"> </w:t>
      </w:r>
      <w:r>
        <w:t>万元，主要用于初中教育人员经费及办公经费。与上年相比</w:t>
      </w:r>
      <w:r w:rsidR="0003362D">
        <w:rPr>
          <w:rFonts w:hint="eastAsia"/>
        </w:rPr>
        <w:t>减少</w:t>
      </w:r>
      <w:r w:rsidRPr="007C36DD">
        <w:rPr>
          <w:u w:val="single"/>
        </w:rPr>
        <w:t xml:space="preserve"> </w:t>
      </w:r>
      <w:r w:rsidR="0003362D" w:rsidRPr="007C36DD">
        <w:rPr>
          <w:u w:val="single"/>
        </w:rPr>
        <w:t>120.54</w:t>
      </w:r>
      <w:r>
        <w:rPr>
          <w:rFonts w:eastAsia="Times New Roman"/>
        </w:rPr>
        <w:t xml:space="preserve"> </w:t>
      </w:r>
      <w:r>
        <w:t>万元，</w:t>
      </w:r>
      <w:r w:rsidR="0003362D">
        <w:rPr>
          <w:rFonts w:hint="eastAsia"/>
        </w:rPr>
        <w:t>减少</w:t>
      </w:r>
      <w:r>
        <w:t xml:space="preserve"> </w:t>
      </w:r>
      <w:r w:rsidR="0003362D" w:rsidRPr="007C36DD">
        <w:rPr>
          <w:u w:val="single"/>
        </w:rPr>
        <w:t>4.71</w:t>
      </w:r>
      <w:r w:rsidRPr="007C36DD">
        <w:rPr>
          <w:rFonts w:eastAsia="Times New Roman"/>
          <w:u w:val="single"/>
        </w:rPr>
        <w:t>%</w:t>
      </w:r>
      <w:r>
        <w:t>。主要原因是</w:t>
      </w:r>
      <w:r w:rsidR="0003362D"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sidR="0003362D">
        <w:rPr>
          <w:rFonts w:ascii="仿宋_GB2312" w:eastAsia="仿宋_GB2312" w:hAnsi="仿宋_GB2312" w:cs="仿宋_GB2312" w:hint="eastAsia"/>
          <w:szCs w:val="32"/>
        </w:rPr>
        <w:t>。</w:t>
      </w:r>
    </w:p>
    <w:p w14:paraId="42CF1C99" w14:textId="05EA9BF3" w:rsidR="00B4084E" w:rsidRDefault="00B4084E" w:rsidP="007C36DD">
      <w:pPr>
        <w:spacing w:line="240" w:lineRule="auto"/>
        <w:ind w:left="-5" w:right="-52" w:firstLine="699"/>
      </w:pPr>
      <w:r>
        <w:rPr>
          <w:rFonts w:eastAsia="Times New Roman"/>
        </w:rPr>
        <w:t>(</w:t>
      </w:r>
      <w:r w:rsidR="00686BCD">
        <w:rPr>
          <w:rFonts w:eastAsia="Times New Roman"/>
        </w:rPr>
        <w:t>7</w:t>
      </w:r>
      <w:r>
        <w:rPr>
          <w:rFonts w:eastAsia="Times New Roman"/>
        </w:rPr>
        <w:t>)</w:t>
      </w:r>
      <w:r>
        <w:t>教育支出（类）职业教育（款）其他职业教育（项）支出</w:t>
      </w:r>
      <w:r>
        <w:t xml:space="preserve"> </w:t>
      </w:r>
      <w:r w:rsidR="000743E3" w:rsidRPr="007C36DD">
        <w:rPr>
          <w:u w:val="single"/>
        </w:rPr>
        <w:t>5.79</w:t>
      </w:r>
      <w:r w:rsidR="007C36DD">
        <w:rPr>
          <w:rFonts w:hint="eastAsia"/>
        </w:rPr>
        <w:t xml:space="preserve"> </w:t>
      </w:r>
      <w:r>
        <w:t>万元，主要用于成人校办公经费。与上年相比增加</w:t>
      </w:r>
      <w:r>
        <w:t xml:space="preserve"> </w:t>
      </w:r>
      <w:r w:rsidR="000743E3" w:rsidRPr="007C36DD">
        <w:rPr>
          <w:u w:val="single"/>
        </w:rPr>
        <w:t>4.79</w:t>
      </w:r>
      <w:r>
        <w:rPr>
          <w:rFonts w:eastAsia="Times New Roman"/>
        </w:rPr>
        <w:t xml:space="preserve"> </w:t>
      </w:r>
      <w:r>
        <w:t>万元</w:t>
      </w:r>
      <w:r w:rsidR="007C36DD">
        <w:rPr>
          <w:rFonts w:hint="eastAsia"/>
        </w:rPr>
        <w:t>，</w:t>
      </w:r>
      <w:r>
        <w:t>增加</w:t>
      </w:r>
      <w:r w:rsidRPr="007C36DD">
        <w:rPr>
          <w:rFonts w:eastAsia="Times New Roman"/>
          <w:u w:val="single"/>
        </w:rPr>
        <w:t xml:space="preserve"> </w:t>
      </w:r>
      <w:r w:rsidR="000743E3" w:rsidRPr="007C36DD">
        <w:rPr>
          <w:rFonts w:eastAsia="Times New Roman"/>
          <w:u w:val="single"/>
        </w:rPr>
        <w:t>479</w:t>
      </w:r>
      <w:r w:rsidRPr="007C36DD">
        <w:rPr>
          <w:rFonts w:eastAsia="Times New Roman"/>
          <w:u w:val="single"/>
        </w:rPr>
        <w:t>%</w:t>
      </w:r>
      <w:r>
        <w:t>。主要原因是执行上级对创建省示范社区教育拨款。</w:t>
      </w:r>
      <w:r>
        <w:rPr>
          <w:rFonts w:eastAsia="Times New Roman"/>
        </w:rPr>
        <w:t xml:space="preserve">  </w:t>
      </w:r>
    </w:p>
    <w:p w14:paraId="05A1D6E9" w14:textId="31D90EE8" w:rsidR="00B4084E" w:rsidRDefault="00B4084E" w:rsidP="007C36DD">
      <w:pPr>
        <w:spacing w:line="240" w:lineRule="auto"/>
        <w:ind w:left="-5" w:right="-52"/>
      </w:pPr>
      <w:r>
        <w:rPr>
          <w:rFonts w:eastAsia="Times New Roman"/>
        </w:rPr>
        <w:t>2</w:t>
      </w:r>
      <w:r>
        <w:t>．其他支出（类）支出</w:t>
      </w:r>
      <w:r w:rsidRPr="007C36DD">
        <w:rPr>
          <w:u w:val="single"/>
        </w:rPr>
        <w:t xml:space="preserve"> </w:t>
      </w:r>
      <w:r w:rsidR="000743E3" w:rsidRPr="007C36DD">
        <w:rPr>
          <w:rFonts w:eastAsia="Times New Roman"/>
          <w:u w:val="single"/>
        </w:rPr>
        <w:t>0</w:t>
      </w:r>
      <w:r w:rsidRPr="007C36DD">
        <w:rPr>
          <w:rFonts w:eastAsia="Times New Roman"/>
          <w:u w:val="single"/>
        </w:rPr>
        <w:t xml:space="preserve"> </w:t>
      </w:r>
      <w:r>
        <w:t>万元。与上年相比</w:t>
      </w:r>
      <w:r w:rsidR="000743E3">
        <w:rPr>
          <w:rFonts w:hint="eastAsia"/>
        </w:rPr>
        <w:t>减少</w:t>
      </w:r>
      <w:r w:rsidRPr="007C36DD">
        <w:rPr>
          <w:u w:val="single"/>
        </w:rPr>
        <w:t xml:space="preserve"> </w:t>
      </w:r>
      <w:r w:rsidR="007C36DD" w:rsidRPr="007C36DD">
        <w:rPr>
          <w:u w:val="single"/>
        </w:rPr>
        <w:t>21</w:t>
      </w:r>
      <w:r w:rsidRPr="007C36DD">
        <w:rPr>
          <w:rFonts w:eastAsia="Times New Roman"/>
          <w:u w:val="single"/>
        </w:rPr>
        <w:t xml:space="preserve"> </w:t>
      </w:r>
      <w:r>
        <w:t>万元，</w:t>
      </w:r>
      <w:r w:rsidR="000743E3">
        <w:rPr>
          <w:rFonts w:hint="eastAsia"/>
        </w:rPr>
        <w:t>减少</w:t>
      </w:r>
      <w:r w:rsidRPr="007C36DD">
        <w:rPr>
          <w:u w:val="single"/>
        </w:rPr>
        <w:t xml:space="preserve"> </w:t>
      </w:r>
      <w:r w:rsidR="000743E3" w:rsidRPr="007C36DD">
        <w:rPr>
          <w:u w:val="single"/>
        </w:rPr>
        <w:t>100</w:t>
      </w:r>
      <w:r w:rsidRPr="007C36DD">
        <w:rPr>
          <w:rFonts w:eastAsia="Times New Roman"/>
          <w:u w:val="single"/>
        </w:rPr>
        <w:t>%</w:t>
      </w:r>
      <w:r>
        <w:t>。主要原因是</w:t>
      </w:r>
      <w:r w:rsidR="000743E3">
        <w:rPr>
          <w:rFonts w:hint="eastAsia"/>
        </w:rPr>
        <w:t>今年</w:t>
      </w:r>
      <w:r>
        <w:t>上级</w:t>
      </w:r>
      <w:r w:rsidR="000743E3">
        <w:rPr>
          <w:rFonts w:hint="eastAsia"/>
        </w:rPr>
        <w:t>未</w:t>
      </w:r>
      <w:r>
        <w:t>拨款。</w:t>
      </w:r>
      <w:r>
        <w:rPr>
          <w:rFonts w:eastAsia="Times New Roman"/>
        </w:rPr>
        <w:t xml:space="preserve">  </w:t>
      </w:r>
    </w:p>
    <w:p w14:paraId="7C77DBBA" w14:textId="1DD49DA4"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3．结余分配</w:t>
      </w:r>
      <w:r w:rsidRPr="004B4467">
        <w:rPr>
          <w:rFonts w:ascii="仿宋_GB2312" w:eastAsia="仿宋_GB2312" w:hAnsi="仿宋_GB2312" w:cs="仿宋_GB2312" w:hint="eastAsia"/>
          <w:szCs w:val="32"/>
          <w:u w:val="single"/>
        </w:rPr>
        <w:t xml:space="preserve">  </w:t>
      </w:r>
      <w:r w:rsidR="00D619E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p>
    <w:p w14:paraId="7C77DBBB" w14:textId="0F33D6AE"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4．年末结转和结余</w:t>
      </w:r>
      <w:r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162.52</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万元，为单位结转下年的项目支出结转和结余和经营结余。主要为</w:t>
      </w:r>
      <w:r w:rsidR="00686BCD">
        <w:rPr>
          <w:rFonts w:ascii="仿宋_GB2312" w:eastAsia="仿宋_GB2312" w:hAnsi="仿宋_GB2312" w:cs="仿宋_GB2312" w:hint="eastAsia"/>
          <w:szCs w:val="32"/>
        </w:rPr>
        <w:t>幼儿园</w:t>
      </w:r>
      <w:r w:rsidRPr="004B4467">
        <w:rPr>
          <w:rFonts w:ascii="仿宋_GB2312" w:eastAsia="仿宋_GB2312" w:hAnsi="仿宋_GB2312" w:cs="仿宋_GB2312" w:hint="eastAsia"/>
          <w:szCs w:val="32"/>
          <w:u w:val="single"/>
        </w:rPr>
        <w:t>等单位</w:t>
      </w:r>
      <w:r w:rsidRPr="004B4467">
        <w:rPr>
          <w:rFonts w:ascii="仿宋_GB2312" w:eastAsia="仿宋_GB2312" w:hAnsi="仿宋_GB2312" w:cs="仿宋_GB2312" w:hint="eastAsia"/>
          <w:szCs w:val="32"/>
        </w:rPr>
        <w:t>本年度预算安排的</w:t>
      </w:r>
      <w:r w:rsidR="00686BCD">
        <w:rPr>
          <w:rFonts w:ascii="仿宋_GB2312" w:eastAsia="仿宋_GB2312" w:hAnsi="仿宋_GB2312" w:cs="仿宋_GB2312" w:hint="eastAsia"/>
          <w:szCs w:val="32"/>
        </w:rPr>
        <w:t>省优质园复检</w:t>
      </w:r>
      <w:r w:rsidRPr="004B4467">
        <w:rPr>
          <w:rFonts w:ascii="仿宋_GB2312" w:eastAsia="仿宋_GB2312" w:hAnsi="仿宋_GB2312" w:cs="仿宋_GB2312" w:hint="eastAsia"/>
          <w:szCs w:val="32"/>
          <w:u w:val="single"/>
        </w:rPr>
        <w:t>等项目</w:t>
      </w:r>
      <w:r w:rsidRPr="004B4467">
        <w:rPr>
          <w:rFonts w:ascii="仿宋_GB2312" w:eastAsia="仿宋_GB2312" w:hAnsi="仿宋_GB2312" w:cs="仿宋_GB2312" w:hint="eastAsia"/>
          <w:szCs w:val="32"/>
        </w:rPr>
        <w:t>按原计划实施</w:t>
      </w:r>
      <w:r w:rsidR="00686BCD">
        <w:rPr>
          <w:rFonts w:ascii="仿宋_GB2312" w:eastAsia="仿宋_GB2312" w:hAnsi="仿宋_GB2312" w:cs="仿宋_GB2312" w:hint="eastAsia"/>
          <w:szCs w:val="32"/>
        </w:rPr>
        <w:t>后</w:t>
      </w:r>
      <w:r w:rsidRPr="004B4467">
        <w:rPr>
          <w:rFonts w:ascii="仿宋_GB2312" w:eastAsia="仿宋_GB2312" w:hAnsi="仿宋_GB2312" w:cs="仿宋_GB2312" w:hint="eastAsia"/>
          <w:szCs w:val="32"/>
        </w:rPr>
        <w:t>，需要延迟到以后年度按有关规定使用的资金。</w:t>
      </w:r>
    </w:p>
    <w:p w14:paraId="7C77DBBC" w14:textId="77777777" w:rsidR="005F6A47" w:rsidRPr="004B4467" w:rsidRDefault="005F6A47" w:rsidP="007C36DD">
      <w:pPr>
        <w:spacing w:line="240" w:lineRule="auto"/>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二、收入决算情况说明</w:t>
      </w:r>
    </w:p>
    <w:p w14:paraId="7C77DBBE" w14:textId="7A484555" w:rsidR="005F6A47" w:rsidRDefault="001227DC" w:rsidP="007C36DD">
      <w:pPr>
        <w:spacing w:line="240" w:lineRule="auto"/>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lastRenderedPageBreak/>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本年收入合计</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6218.24</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万元，其中：财政拨款收入</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 xml:space="preserve">4485.96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72.14</w:t>
      </w:r>
      <w:r w:rsidR="005F6A47" w:rsidRPr="004B4467">
        <w:rPr>
          <w:rFonts w:ascii="仿宋_GB2312" w:eastAsia="仿宋_GB2312" w:hAnsi="仿宋_GB2312" w:cs="仿宋_GB2312" w:hint="eastAsia"/>
          <w:szCs w:val="32"/>
        </w:rPr>
        <w:t>%；上级补助收入</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 xml:space="preserve">0 </w:t>
      </w:r>
      <w:r w:rsidR="005F6A47" w:rsidRPr="004B4467">
        <w:rPr>
          <w:rFonts w:ascii="仿宋_GB2312" w:eastAsia="仿宋_GB2312" w:hAnsi="仿宋_GB2312" w:cs="仿宋_GB2312" w:hint="eastAsia"/>
          <w:szCs w:val="32"/>
        </w:rPr>
        <w:t>%；事业收入</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 xml:space="preserve">1732.28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27.86</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%；经营收入</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 xml:space="preserve">0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 xml:space="preserve">0 </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%；附属单位上缴收入</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%；其他收入</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w:t>
      </w:r>
    </w:p>
    <w:p w14:paraId="6822C763" w14:textId="6073351F" w:rsidR="00686BCD" w:rsidRPr="004B4467" w:rsidRDefault="00686BCD" w:rsidP="007C36DD">
      <w:pPr>
        <w:spacing w:line="240" w:lineRule="auto"/>
        <w:ind w:firstLineChars="200" w:firstLine="440"/>
        <w:rPr>
          <w:rFonts w:ascii="仿宋_GB2312" w:eastAsia="仿宋_GB2312" w:hAnsi="仿宋_GB2312" w:cs="仿宋_GB2312"/>
          <w:szCs w:val="32"/>
        </w:rPr>
      </w:pPr>
      <w:r>
        <w:rPr>
          <w:rFonts w:ascii="Calibri" w:eastAsia="Calibri" w:hAnsi="Calibri" w:cs="Calibri"/>
          <w:noProof/>
          <w:sz w:val="22"/>
        </w:rPr>
        <mc:AlternateContent>
          <mc:Choice Requires="wpg">
            <w:drawing>
              <wp:inline distT="0" distB="0" distL="0" distR="0" wp14:anchorId="3EC9BD54" wp14:editId="5C711BE7">
                <wp:extent cx="3788156" cy="2193924"/>
                <wp:effectExtent l="0" t="0" r="0" b="0"/>
                <wp:docPr id="116969" name="Group 116969"/>
                <wp:cNvGraphicFramePr/>
                <a:graphic xmlns:a="http://schemas.openxmlformats.org/drawingml/2006/main">
                  <a:graphicData uri="http://schemas.microsoft.com/office/word/2010/wordprocessingGroup">
                    <wpg:wgp>
                      <wpg:cNvGrpSpPr/>
                      <wpg:grpSpPr>
                        <a:xfrm>
                          <a:off x="0" y="0"/>
                          <a:ext cx="3788156" cy="2193924"/>
                          <a:chOff x="0" y="0"/>
                          <a:chExt cx="3788156" cy="2193924"/>
                        </a:xfrm>
                      </wpg:grpSpPr>
                      <wps:wsp>
                        <wps:cNvPr id="16038" name="Rectangle 16038"/>
                        <wps:cNvSpPr/>
                        <wps:spPr>
                          <a:xfrm>
                            <a:off x="3754628" y="2045462"/>
                            <a:ext cx="44592" cy="197455"/>
                          </a:xfrm>
                          <a:prstGeom prst="rect">
                            <a:avLst/>
                          </a:prstGeom>
                          <a:ln>
                            <a:noFill/>
                          </a:ln>
                        </wps:spPr>
                        <wps:txbx>
                          <w:txbxContent>
                            <w:p w14:paraId="7CF6F9C4"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horz" lIns="0" tIns="0" rIns="0" bIns="0" rtlCol="0">
                          <a:noAutofit/>
                        </wps:bodyPr>
                      </wps:wsp>
                      <wps:wsp>
                        <wps:cNvPr id="16043" name="Rectangle 16043"/>
                        <wps:cNvSpPr/>
                        <wps:spPr>
                          <a:xfrm>
                            <a:off x="0" y="0"/>
                            <a:ext cx="44592" cy="197455"/>
                          </a:xfrm>
                          <a:prstGeom prst="rect">
                            <a:avLst/>
                          </a:prstGeom>
                          <a:ln>
                            <a:noFill/>
                          </a:ln>
                        </wps:spPr>
                        <wps:txbx>
                          <w:txbxContent>
                            <w:p w14:paraId="7F36C17E"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horz" lIns="0" tIns="0" rIns="0" bIns="0" rtlCol="0">
                          <a:noAutofit/>
                        </wps:bodyPr>
                      </wps:wsp>
                      <wps:wsp>
                        <wps:cNvPr id="16044" name="Rectangle 16044"/>
                        <wps:cNvSpPr/>
                        <wps:spPr>
                          <a:xfrm>
                            <a:off x="67056" y="0"/>
                            <a:ext cx="44592" cy="197455"/>
                          </a:xfrm>
                          <a:prstGeom prst="rect">
                            <a:avLst/>
                          </a:prstGeom>
                          <a:ln>
                            <a:noFill/>
                          </a:ln>
                        </wps:spPr>
                        <wps:txbx>
                          <w:txbxContent>
                            <w:p w14:paraId="7D06C164"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horz" lIns="0" tIns="0" rIns="0" bIns="0" rtlCol="0">
                          <a:noAutofit/>
                        </wps:bodyPr>
                      </wps:wsp>
                      <wps:wsp>
                        <wps:cNvPr id="16045" name="Rectangle 16045"/>
                        <wps:cNvSpPr/>
                        <wps:spPr>
                          <a:xfrm rot="5399999">
                            <a:off x="115819" y="215274"/>
                            <a:ext cx="44592" cy="197455"/>
                          </a:xfrm>
                          <a:prstGeom prst="rect">
                            <a:avLst/>
                          </a:prstGeom>
                          <a:ln>
                            <a:noFill/>
                          </a:ln>
                        </wps:spPr>
                        <wps:txbx>
                          <w:txbxContent>
                            <w:p w14:paraId="4116CCCF"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46" name="Rectangle 16046"/>
                        <wps:cNvSpPr/>
                        <wps:spPr>
                          <a:xfrm rot="5399999">
                            <a:off x="115819" y="282331"/>
                            <a:ext cx="44591" cy="197455"/>
                          </a:xfrm>
                          <a:prstGeom prst="rect">
                            <a:avLst/>
                          </a:prstGeom>
                          <a:ln>
                            <a:noFill/>
                          </a:ln>
                        </wps:spPr>
                        <wps:txbx>
                          <w:txbxContent>
                            <w:p w14:paraId="20D11DDA"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47" name="Rectangle 16047"/>
                        <wps:cNvSpPr/>
                        <wps:spPr>
                          <a:xfrm rot="5399999">
                            <a:off x="115819" y="545983"/>
                            <a:ext cx="44591" cy="197455"/>
                          </a:xfrm>
                          <a:prstGeom prst="rect">
                            <a:avLst/>
                          </a:prstGeom>
                          <a:ln>
                            <a:noFill/>
                          </a:ln>
                        </wps:spPr>
                        <wps:txbx>
                          <w:txbxContent>
                            <w:p w14:paraId="7FE0E6A5"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48" name="Rectangle 16048"/>
                        <wps:cNvSpPr/>
                        <wps:spPr>
                          <a:xfrm rot="5399999">
                            <a:off x="115819" y="613039"/>
                            <a:ext cx="44592" cy="197455"/>
                          </a:xfrm>
                          <a:prstGeom prst="rect">
                            <a:avLst/>
                          </a:prstGeom>
                          <a:ln>
                            <a:noFill/>
                          </a:ln>
                        </wps:spPr>
                        <wps:txbx>
                          <w:txbxContent>
                            <w:p w14:paraId="1C21ACA3"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49" name="Rectangle 16049"/>
                        <wps:cNvSpPr/>
                        <wps:spPr>
                          <a:xfrm rot="5399999">
                            <a:off x="115819" y="878215"/>
                            <a:ext cx="44592" cy="197455"/>
                          </a:xfrm>
                          <a:prstGeom prst="rect">
                            <a:avLst/>
                          </a:prstGeom>
                          <a:ln>
                            <a:noFill/>
                          </a:ln>
                        </wps:spPr>
                        <wps:txbx>
                          <w:txbxContent>
                            <w:p w14:paraId="438D646B"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50" name="Rectangle 16050"/>
                        <wps:cNvSpPr/>
                        <wps:spPr>
                          <a:xfrm rot="5399999">
                            <a:off x="115819" y="945271"/>
                            <a:ext cx="44592" cy="197455"/>
                          </a:xfrm>
                          <a:prstGeom prst="rect">
                            <a:avLst/>
                          </a:prstGeom>
                          <a:ln>
                            <a:noFill/>
                          </a:ln>
                        </wps:spPr>
                        <wps:txbx>
                          <w:txbxContent>
                            <w:p w14:paraId="45C20488"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51" name="Rectangle 16051"/>
                        <wps:cNvSpPr/>
                        <wps:spPr>
                          <a:xfrm rot="5399999">
                            <a:off x="115819" y="1207398"/>
                            <a:ext cx="44591" cy="197455"/>
                          </a:xfrm>
                          <a:prstGeom prst="rect">
                            <a:avLst/>
                          </a:prstGeom>
                          <a:ln>
                            <a:noFill/>
                          </a:ln>
                        </wps:spPr>
                        <wps:txbx>
                          <w:txbxContent>
                            <w:p w14:paraId="648CC60A"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52" name="Rectangle 16052"/>
                        <wps:cNvSpPr/>
                        <wps:spPr>
                          <a:xfrm rot="5399999">
                            <a:off x="115819" y="1274455"/>
                            <a:ext cx="44592" cy="197455"/>
                          </a:xfrm>
                          <a:prstGeom prst="rect">
                            <a:avLst/>
                          </a:prstGeom>
                          <a:ln>
                            <a:noFill/>
                          </a:ln>
                        </wps:spPr>
                        <wps:txbx>
                          <w:txbxContent>
                            <w:p w14:paraId="2BD0782A"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53" name="Rectangle 16053"/>
                        <wps:cNvSpPr/>
                        <wps:spPr>
                          <a:xfrm rot="5399999">
                            <a:off x="115819" y="1536583"/>
                            <a:ext cx="44591" cy="197455"/>
                          </a:xfrm>
                          <a:prstGeom prst="rect">
                            <a:avLst/>
                          </a:prstGeom>
                          <a:ln>
                            <a:noFill/>
                          </a:ln>
                        </wps:spPr>
                        <wps:txbx>
                          <w:txbxContent>
                            <w:p w14:paraId="1D95D31B"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54" name="Rectangle 16054"/>
                        <wps:cNvSpPr/>
                        <wps:spPr>
                          <a:xfrm rot="5399999">
                            <a:off x="115818" y="1603639"/>
                            <a:ext cx="44592" cy="197455"/>
                          </a:xfrm>
                          <a:prstGeom prst="rect">
                            <a:avLst/>
                          </a:prstGeom>
                          <a:ln>
                            <a:noFill/>
                          </a:ln>
                        </wps:spPr>
                        <wps:txbx>
                          <w:txbxContent>
                            <w:p w14:paraId="3135CD17"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eaVert" lIns="0" tIns="0" rIns="0" bIns="0" rtlCol="0">
                          <a:noAutofit/>
                        </wps:bodyPr>
                      </wps:wsp>
                      <wps:wsp>
                        <wps:cNvPr id="16055" name="Shape 16055"/>
                        <wps:cNvSpPr/>
                        <wps:spPr>
                          <a:xfrm>
                            <a:off x="923671" y="116446"/>
                            <a:ext cx="2667000" cy="2038985"/>
                          </a:xfrm>
                          <a:custGeom>
                            <a:avLst/>
                            <a:gdLst/>
                            <a:ahLst/>
                            <a:cxnLst/>
                            <a:rect l="0" t="0" r="0" b="0"/>
                            <a:pathLst>
                              <a:path w="2667000" h="2038985">
                                <a:moveTo>
                                  <a:pt x="0" y="2038985"/>
                                </a:moveTo>
                                <a:lnTo>
                                  <a:pt x="2667000" y="2038985"/>
                                </a:lnTo>
                                <a:lnTo>
                                  <a:pt x="2667000" y="0"/>
                                </a:lnTo>
                                <a:lnTo>
                                  <a:pt x="0" y="0"/>
                                </a:lnTo>
                                <a:close/>
                              </a:path>
                            </a:pathLst>
                          </a:custGeom>
                          <a:ln w="9483" cap="rnd">
                            <a:round/>
                          </a:ln>
                        </wps:spPr>
                        <wps:style>
                          <a:lnRef idx="1">
                            <a:srgbClr val="000000"/>
                          </a:lnRef>
                          <a:fillRef idx="0">
                            <a:srgbClr val="000000">
                              <a:alpha val="0"/>
                            </a:srgbClr>
                          </a:fillRef>
                          <a:effectRef idx="0">
                            <a:scrgbClr r="0" g="0" b="0"/>
                          </a:effectRef>
                          <a:fontRef idx="none"/>
                        </wps:style>
                        <wps:bodyPr/>
                      </wps:wsp>
                      <wps:wsp>
                        <wps:cNvPr id="16056" name="Shape 16056"/>
                        <wps:cNvSpPr/>
                        <wps:spPr>
                          <a:xfrm>
                            <a:off x="1123696" y="554596"/>
                            <a:ext cx="1362075" cy="1362710"/>
                          </a:xfrm>
                          <a:custGeom>
                            <a:avLst/>
                            <a:gdLst/>
                            <a:ahLst/>
                            <a:cxnLst/>
                            <a:rect l="0" t="0" r="0" b="0"/>
                            <a:pathLst>
                              <a:path w="1362075" h="1362710">
                                <a:moveTo>
                                  <a:pt x="676275" y="0"/>
                                </a:moveTo>
                                <a:cubicBezTo>
                                  <a:pt x="1047750" y="0"/>
                                  <a:pt x="1362075" y="304800"/>
                                  <a:pt x="1362075" y="676402"/>
                                </a:cubicBezTo>
                                <a:cubicBezTo>
                                  <a:pt x="1362075" y="1048385"/>
                                  <a:pt x="1047750" y="1362710"/>
                                  <a:pt x="676275" y="1362710"/>
                                </a:cubicBezTo>
                                <a:cubicBezTo>
                                  <a:pt x="304800" y="1362710"/>
                                  <a:pt x="0" y="1048385"/>
                                  <a:pt x="0" y="676402"/>
                                </a:cubicBezTo>
                                <a:cubicBezTo>
                                  <a:pt x="0" y="390525"/>
                                  <a:pt x="171577" y="133477"/>
                                  <a:pt x="447421" y="37973"/>
                                </a:cubicBezTo>
                                <a:lnTo>
                                  <a:pt x="676275" y="676402"/>
                                </a:lnTo>
                                <a:lnTo>
                                  <a:pt x="676275" y="0"/>
                                </a:lnTo>
                                <a:close/>
                              </a:path>
                            </a:pathLst>
                          </a:custGeom>
                          <a:ln w="0" cap="rnd">
                            <a:round/>
                          </a:ln>
                        </wps:spPr>
                        <wps:style>
                          <a:lnRef idx="0">
                            <a:srgbClr val="000000">
                              <a:alpha val="0"/>
                            </a:srgbClr>
                          </a:lnRef>
                          <a:fillRef idx="1">
                            <a:srgbClr val="9999FF"/>
                          </a:fillRef>
                          <a:effectRef idx="0">
                            <a:scrgbClr r="0" g="0" b="0"/>
                          </a:effectRef>
                          <a:fontRef idx="none"/>
                        </wps:style>
                        <wps:bodyPr/>
                      </wps:wsp>
                      <wps:wsp>
                        <wps:cNvPr id="16057" name="Shape 16057"/>
                        <wps:cNvSpPr/>
                        <wps:spPr>
                          <a:xfrm>
                            <a:off x="1123696" y="554596"/>
                            <a:ext cx="1362075" cy="1362710"/>
                          </a:xfrm>
                          <a:custGeom>
                            <a:avLst/>
                            <a:gdLst/>
                            <a:ahLst/>
                            <a:cxnLst/>
                            <a:rect l="0" t="0" r="0" b="0"/>
                            <a:pathLst>
                              <a:path w="1362075" h="1362710">
                                <a:moveTo>
                                  <a:pt x="676275" y="0"/>
                                </a:moveTo>
                                <a:cubicBezTo>
                                  <a:pt x="1047750" y="0"/>
                                  <a:pt x="1362075" y="304800"/>
                                  <a:pt x="1362075" y="676402"/>
                                </a:cubicBezTo>
                                <a:cubicBezTo>
                                  <a:pt x="1362075" y="1048385"/>
                                  <a:pt x="1047750" y="1362710"/>
                                  <a:pt x="676275" y="1362710"/>
                                </a:cubicBezTo>
                                <a:cubicBezTo>
                                  <a:pt x="304800" y="1362710"/>
                                  <a:pt x="0" y="1048385"/>
                                  <a:pt x="0" y="676402"/>
                                </a:cubicBezTo>
                                <a:cubicBezTo>
                                  <a:pt x="0" y="390525"/>
                                  <a:pt x="171577" y="133477"/>
                                  <a:pt x="447421" y="37973"/>
                                </a:cubicBezTo>
                                <a:lnTo>
                                  <a:pt x="676275" y="676402"/>
                                </a:lnTo>
                                <a:lnTo>
                                  <a:pt x="676275" y="0"/>
                                </a:lnTo>
                                <a:close/>
                              </a:path>
                            </a:pathLst>
                          </a:custGeom>
                          <a:ln w="9483" cap="rnd">
                            <a:round/>
                          </a:ln>
                        </wps:spPr>
                        <wps:style>
                          <a:lnRef idx="1">
                            <a:srgbClr val="000000"/>
                          </a:lnRef>
                          <a:fillRef idx="0">
                            <a:srgbClr val="000000">
                              <a:alpha val="0"/>
                            </a:srgbClr>
                          </a:fillRef>
                          <a:effectRef idx="0">
                            <a:scrgbClr r="0" g="0" b="0"/>
                          </a:effectRef>
                          <a:fontRef idx="none"/>
                        </wps:style>
                        <wps:bodyPr/>
                      </wps:wsp>
                      <wps:wsp>
                        <wps:cNvPr id="16058" name="Shape 16058"/>
                        <wps:cNvSpPr/>
                        <wps:spPr>
                          <a:xfrm>
                            <a:off x="1571371" y="554596"/>
                            <a:ext cx="228600" cy="676275"/>
                          </a:xfrm>
                          <a:custGeom>
                            <a:avLst/>
                            <a:gdLst/>
                            <a:ahLst/>
                            <a:cxnLst/>
                            <a:rect l="0" t="0" r="0" b="0"/>
                            <a:pathLst>
                              <a:path w="228600" h="676275">
                                <a:moveTo>
                                  <a:pt x="228600" y="0"/>
                                </a:moveTo>
                                <a:lnTo>
                                  <a:pt x="228600" y="676275"/>
                                </a:lnTo>
                                <a:lnTo>
                                  <a:pt x="0" y="37973"/>
                                </a:lnTo>
                                <a:cubicBezTo>
                                  <a:pt x="66675" y="9525"/>
                                  <a:pt x="142875" y="0"/>
                                  <a:pt x="228600" y="0"/>
                                </a:cubicBezTo>
                                <a:close/>
                              </a:path>
                            </a:pathLst>
                          </a:custGeom>
                          <a:ln w="0" cap="rnd">
                            <a:round/>
                          </a:ln>
                        </wps:spPr>
                        <wps:style>
                          <a:lnRef idx="0">
                            <a:srgbClr val="000000">
                              <a:alpha val="0"/>
                            </a:srgbClr>
                          </a:lnRef>
                          <a:fillRef idx="1">
                            <a:srgbClr val="993366"/>
                          </a:fillRef>
                          <a:effectRef idx="0">
                            <a:scrgbClr r="0" g="0" b="0"/>
                          </a:effectRef>
                          <a:fontRef idx="none"/>
                        </wps:style>
                        <wps:bodyPr/>
                      </wps:wsp>
                      <wps:wsp>
                        <wps:cNvPr id="16059" name="Shape 16059"/>
                        <wps:cNvSpPr/>
                        <wps:spPr>
                          <a:xfrm>
                            <a:off x="1571371" y="554596"/>
                            <a:ext cx="228600" cy="676275"/>
                          </a:xfrm>
                          <a:custGeom>
                            <a:avLst/>
                            <a:gdLst/>
                            <a:ahLst/>
                            <a:cxnLst/>
                            <a:rect l="0" t="0" r="0" b="0"/>
                            <a:pathLst>
                              <a:path w="228600" h="676275">
                                <a:moveTo>
                                  <a:pt x="228600" y="0"/>
                                </a:moveTo>
                                <a:lnTo>
                                  <a:pt x="228600" y="676275"/>
                                </a:lnTo>
                                <a:lnTo>
                                  <a:pt x="0" y="37973"/>
                                </a:lnTo>
                                <a:cubicBezTo>
                                  <a:pt x="66675" y="9525"/>
                                  <a:pt x="142875" y="0"/>
                                  <a:pt x="228600" y="0"/>
                                </a:cubicBezTo>
                                <a:close/>
                              </a:path>
                            </a:pathLst>
                          </a:custGeom>
                          <a:ln w="9483" cap="rnd">
                            <a:round/>
                          </a:ln>
                        </wps:spPr>
                        <wps:style>
                          <a:lnRef idx="1">
                            <a:srgbClr val="000000"/>
                          </a:lnRef>
                          <a:fillRef idx="0">
                            <a:srgbClr val="000000">
                              <a:alpha val="0"/>
                            </a:srgbClr>
                          </a:fillRef>
                          <a:effectRef idx="0">
                            <a:scrgbClr r="0" g="0" b="0"/>
                          </a:effectRef>
                          <a:fontRef idx="none"/>
                        </wps:style>
                        <wps:bodyPr/>
                      </wps:wsp>
                      <wps:wsp>
                        <wps:cNvPr id="16060" name="Shape 16060"/>
                        <wps:cNvSpPr/>
                        <wps:spPr>
                          <a:xfrm>
                            <a:off x="1805051" y="569201"/>
                            <a:ext cx="0" cy="666750"/>
                          </a:xfrm>
                          <a:custGeom>
                            <a:avLst/>
                            <a:gdLst/>
                            <a:ahLst/>
                            <a:cxnLst/>
                            <a:rect l="0" t="0" r="0" b="0"/>
                            <a:pathLst>
                              <a:path h="666750">
                                <a:moveTo>
                                  <a:pt x="0" y="666750"/>
                                </a:moveTo>
                                <a:lnTo>
                                  <a:pt x="0" y="0"/>
                                </a:lnTo>
                              </a:path>
                            </a:pathLst>
                          </a:custGeom>
                          <a:ln w="9483" cap="sq">
                            <a:round/>
                          </a:ln>
                        </wps:spPr>
                        <wps:style>
                          <a:lnRef idx="1">
                            <a:srgbClr val="000000"/>
                          </a:lnRef>
                          <a:fillRef idx="0">
                            <a:srgbClr val="000000">
                              <a:alpha val="0"/>
                            </a:srgbClr>
                          </a:fillRef>
                          <a:effectRef idx="0">
                            <a:scrgbClr r="0" g="0" b="0"/>
                          </a:effectRef>
                          <a:fontRef idx="none"/>
                        </wps:style>
                        <wps:bodyPr/>
                      </wps:wsp>
                      <wps:wsp>
                        <wps:cNvPr id="16061" name="Shape 16061"/>
                        <wps:cNvSpPr/>
                        <wps:spPr>
                          <a:xfrm>
                            <a:off x="1805051" y="569201"/>
                            <a:ext cx="0" cy="666750"/>
                          </a:xfrm>
                          <a:custGeom>
                            <a:avLst/>
                            <a:gdLst/>
                            <a:ahLst/>
                            <a:cxnLst/>
                            <a:rect l="0" t="0" r="0" b="0"/>
                            <a:pathLst>
                              <a:path h="666750">
                                <a:moveTo>
                                  <a:pt x="0" y="666750"/>
                                </a:moveTo>
                                <a:lnTo>
                                  <a:pt x="0" y="0"/>
                                </a:lnTo>
                              </a:path>
                            </a:pathLst>
                          </a:custGeom>
                          <a:ln w="9483" cap="sq">
                            <a:round/>
                          </a:ln>
                        </wps:spPr>
                        <wps:style>
                          <a:lnRef idx="1">
                            <a:srgbClr val="000000"/>
                          </a:lnRef>
                          <a:fillRef idx="0">
                            <a:srgbClr val="000000">
                              <a:alpha val="0"/>
                            </a:srgbClr>
                          </a:fillRef>
                          <a:effectRef idx="0">
                            <a:scrgbClr r="0" g="0" b="0"/>
                          </a:effectRef>
                          <a:fontRef idx="none"/>
                        </wps:style>
                        <wps:bodyPr/>
                      </wps:wsp>
                      <wps:wsp>
                        <wps:cNvPr id="16062" name="Rectangle 16062"/>
                        <wps:cNvSpPr/>
                        <wps:spPr>
                          <a:xfrm>
                            <a:off x="1686179" y="242247"/>
                            <a:ext cx="1520190" cy="152019"/>
                          </a:xfrm>
                          <a:prstGeom prst="rect">
                            <a:avLst/>
                          </a:prstGeom>
                          <a:ln>
                            <a:noFill/>
                          </a:ln>
                        </wps:spPr>
                        <wps:txbx>
                          <w:txbxContent>
                            <w:p w14:paraId="267AC7E5" w14:textId="77777777" w:rsidR="00686BCD" w:rsidRDefault="00686BCD" w:rsidP="00686BCD">
                              <w:pPr>
                                <w:spacing w:after="160" w:line="259" w:lineRule="auto"/>
                                <w:ind w:firstLine="0"/>
                              </w:pPr>
                              <w:r>
                                <w:rPr>
                                  <w:rFonts w:ascii="宋体" w:eastAsia="宋体" w:hAnsi="宋体" w:cs="宋体"/>
                                  <w:sz w:val="18"/>
                                </w:rPr>
                                <w:t>本年度收入构成分析图</w:t>
                              </w:r>
                            </w:p>
                          </w:txbxContent>
                        </wps:txbx>
                        <wps:bodyPr horzOverflow="overflow" vert="horz" lIns="0" tIns="0" rIns="0" bIns="0" rtlCol="0">
                          <a:noAutofit/>
                        </wps:bodyPr>
                      </wps:wsp>
                      <wps:wsp>
                        <wps:cNvPr id="16063" name="Rectangle 16063"/>
                        <wps:cNvSpPr/>
                        <wps:spPr>
                          <a:xfrm>
                            <a:off x="2829179" y="220980"/>
                            <a:ext cx="44592" cy="197454"/>
                          </a:xfrm>
                          <a:prstGeom prst="rect">
                            <a:avLst/>
                          </a:prstGeom>
                          <a:ln>
                            <a:noFill/>
                          </a:ln>
                        </wps:spPr>
                        <wps:txbx>
                          <w:txbxContent>
                            <w:p w14:paraId="4C9C8857"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horz" lIns="0" tIns="0" rIns="0" bIns="0" rtlCol="0">
                          <a:noAutofit/>
                        </wps:bodyPr>
                      </wps:wsp>
                      <wps:wsp>
                        <wps:cNvPr id="154402" name="Shape 154402"/>
                        <wps:cNvSpPr/>
                        <wps:spPr>
                          <a:xfrm>
                            <a:off x="2685796" y="935596"/>
                            <a:ext cx="866775" cy="647700"/>
                          </a:xfrm>
                          <a:custGeom>
                            <a:avLst/>
                            <a:gdLst/>
                            <a:ahLst/>
                            <a:cxnLst/>
                            <a:rect l="0" t="0" r="0" b="0"/>
                            <a:pathLst>
                              <a:path w="866775" h="647700">
                                <a:moveTo>
                                  <a:pt x="0" y="0"/>
                                </a:moveTo>
                                <a:lnTo>
                                  <a:pt x="866775" y="0"/>
                                </a:lnTo>
                                <a:lnTo>
                                  <a:pt x="866775" y="647700"/>
                                </a:lnTo>
                                <a:lnTo>
                                  <a:pt x="0" y="647700"/>
                                </a:lnTo>
                                <a:lnTo>
                                  <a:pt x="0" y="0"/>
                                </a:lnTo>
                              </a:path>
                            </a:pathLst>
                          </a:custGeom>
                          <a:ln w="0" cap="sq">
                            <a:round/>
                          </a:ln>
                        </wps:spPr>
                        <wps:style>
                          <a:lnRef idx="0">
                            <a:srgbClr val="000000">
                              <a:alpha val="0"/>
                            </a:srgbClr>
                          </a:lnRef>
                          <a:fillRef idx="1">
                            <a:srgbClr val="FFFFFF"/>
                          </a:fillRef>
                          <a:effectRef idx="0">
                            <a:scrgbClr r="0" g="0" b="0"/>
                          </a:effectRef>
                          <a:fontRef idx="none"/>
                        </wps:style>
                        <wps:bodyPr/>
                      </wps:wsp>
                      <wps:wsp>
                        <wps:cNvPr id="16065" name="Shape 16065"/>
                        <wps:cNvSpPr/>
                        <wps:spPr>
                          <a:xfrm>
                            <a:off x="2685796" y="935596"/>
                            <a:ext cx="866775" cy="647700"/>
                          </a:xfrm>
                          <a:custGeom>
                            <a:avLst/>
                            <a:gdLst/>
                            <a:ahLst/>
                            <a:cxnLst/>
                            <a:rect l="0" t="0" r="0" b="0"/>
                            <a:pathLst>
                              <a:path w="866775" h="647700">
                                <a:moveTo>
                                  <a:pt x="0" y="0"/>
                                </a:moveTo>
                                <a:lnTo>
                                  <a:pt x="866775" y="0"/>
                                </a:lnTo>
                                <a:lnTo>
                                  <a:pt x="866775" y="647700"/>
                                </a:lnTo>
                                <a:lnTo>
                                  <a:pt x="0" y="647700"/>
                                </a:lnTo>
                                <a:lnTo>
                                  <a:pt x="0" y="0"/>
                                </a:lnTo>
                              </a:path>
                            </a:pathLst>
                          </a:custGeom>
                          <a:ln w="9483" cap="flat">
                            <a:round/>
                          </a:ln>
                        </wps:spPr>
                        <wps:style>
                          <a:lnRef idx="1">
                            <a:srgbClr val="000000"/>
                          </a:lnRef>
                          <a:fillRef idx="0">
                            <a:srgbClr val="000000">
                              <a:alpha val="0"/>
                            </a:srgbClr>
                          </a:fillRef>
                          <a:effectRef idx="0">
                            <a:scrgbClr r="0" g="0" b="0"/>
                          </a:effectRef>
                          <a:fontRef idx="none"/>
                        </wps:style>
                        <wps:bodyPr/>
                      </wps:wsp>
                      <wps:wsp>
                        <wps:cNvPr id="154403" name="Shape 154403"/>
                        <wps:cNvSpPr/>
                        <wps:spPr>
                          <a:xfrm>
                            <a:off x="2733421" y="992746"/>
                            <a:ext cx="66675" cy="66675"/>
                          </a:xfrm>
                          <a:custGeom>
                            <a:avLst/>
                            <a:gdLst/>
                            <a:ahLst/>
                            <a:cxnLst/>
                            <a:rect l="0" t="0" r="0" b="0"/>
                            <a:pathLst>
                              <a:path w="66675" h="66675">
                                <a:moveTo>
                                  <a:pt x="0" y="0"/>
                                </a:moveTo>
                                <a:lnTo>
                                  <a:pt x="66675" y="0"/>
                                </a:lnTo>
                                <a:lnTo>
                                  <a:pt x="66675" y="66675"/>
                                </a:lnTo>
                                <a:lnTo>
                                  <a:pt x="0" y="66675"/>
                                </a:lnTo>
                                <a:lnTo>
                                  <a:pt x="0" y="0"/>
                                </a:lnTo>
                              </a:path>
                            </a:pathLst>
                          </a:custGeom>
                          <a:ln w="0" cap="flat">
                            <a:round/>
                          </a:ln>
                        </wps:spPr>
                        <wps:style>
                          <a:lnRef idx="0">
                            <a:srgbClr val="000000">
                              <a:alpha val="0"/>
                            </a:srgbClr>
                          </a:lnRef>
                          <a:fillRef idx="1">
                            <a:srgbClr val="9999FF"/>
                          </a:fillRef>
                          <a:effectRef idx="0">
                            <a:scrgbClr r="0" g="0" b="0"/>
                          </a:effectRef>
                          <a:fontRef idx="none"/>
                        </wps:style>
                        <wps:bodyPr/>
                      </wps:wsp>
                      <wps:wsp>
                        <wps:cNvPr id="16067" name="Shape 16067"/>
                        <wps:cNvSpPr/>
                        <wps:spPr>
                          <a:xfrm>
                            <a:off x="2733421" y="992746"/>
                            <a:ext cx="66675" cy="66675"/>
                          </a:xfrm>
                          <a:custGeom>
                            <a:avLst/>
                            <a:gdLst/>
                            <a:ahLst/>
                            <a:cxnLst/>
                            <a:rect l="0" t="0" r="0" b="0"/>
                            <a:pathLst>
                              <a:path w="66675" h="66675">
                                <a:moveTo>
                                  <a:pt x="0" y="0"/>
                                </a:moveTo>
                                <a:lnTo>
                                  <a:pt x="66675" y="0"/>
                                </a:lnTo>
                                <a:lnTo>
                                  <a:pt x="66675" y="66675"/>
                                </a:lnTo>
                                <a:lnTo>
                                  <a:pt x="0" y="66675"/>
                                </a:lnTo>
                                <a:lnTo>
                                  <a:pt x="0" y="0"/>
                                </a:lnTo>
                              </a:path>
                            </a:pathLst>
                          </a:custGeom>
                          <a:ln w="9483" cap="flat">
                            <a:round/>
                          </a:ln>
                        </wps:spPr>
                        <wps:style>
                          <a:lnRef idx="1">
                            <a:srgbClr val="000000"/>
                          </a:lnRef>
                          <a:fillRef idx="0">
                            <a:srgbClr val="000000">
                              <a:alpha val="0"/>
                            </a:srgbClr>
                          </a:fillRef>
                          <a:effectRef idx="0">
                            <a:scrgbClr r="0" g="0" b="0"/>
                          </a:effectRef>
                          <a:fontRef idx="none"/>
                        </wps:style>
                        <wps:bodyPr/>
                      </wps:wsp>
                      <wps:wsp>
                        <wps:cNvPr id="16068" name="Rectangle 16068"/>
                        <wps:cNvSpPr/>
                        <wps:spPr>
                          <a:xfrm>
                            <a:off x="2838323" y="1024059"/>
                            <a:ext cx="608076" cy="152019"/>
                          </a:xfrm>
                          <a:prstGeom prst="rect">
                            <a:avLst/>
                          </a:prstGeom>
                          <a:ln>
                            <a:noFill/>
                          </a:ln>
                        </wps:spPr>
                        <wps:txbx>
                          <w:txbxContent>
                            <w:p w14:paraId="7C914E8C" w14:textId="77777777" w:rsidR="00686BCD" w:rsidRDefault="00686BCD" w:rsidP="00686BCD">
                              <w:pPr>
                                <w:spacing w:after="160" w:line="259" w:lineRule="auto"/>
                                <w:ind w:firstLine="0"/>
                              </w:pPr>
                              <w:r>
                                <w:rPr>
                                  <w:rFonts w:ascii="宋体" w:eastAsia="宋体" w:hAnsi="宋体" w:cs="宋体"/>
                                  <w:sz w:val="18"/>
                                </w:rPr>
                                <w:t>财政补助</w:t>
                              </w:r>
                            </w:p>
                          </w:txbxContent>
                        </wps:txbx>
                        <wps:bodyPr horzOverflow="overflow" vert="horz" lIns="0" tIns="0" rIns="0" bIns="0" rtlCol="0">
                          <a:noAutofit/>
                        </wps:bodyPr>
                      </wps:wsp>
                      <wps:wsp>
                        <wps:cNvPr id="16069" name="Rectangle 16069"/>
                        <wps:cNvSpPr/>
                        <wps:spPr>
                          <a:xfrm>
                            <a:off x="3295904" y="1002792"/>
                            <a:ext cx="44592" cy="197455"/>
                          </a:xfrm>
                          <a:prstGeom prst="rect">
                            <a:avLst/>
                          </a:prstGeom>
                          <a:ln>
                            <a:noFill/>
                          </a:ln>
                        </wps:spPr>
                        <wps:txbx>
                          <w:txbxContent>
                            <w:p w14:paraId="4519C9CE"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horz" lIns="0" tIns="0" rIns="0" bIns="0" rtlCol="0">
                          <a:noAutofit/>
                        </wps:bodyPr>
                      </wps:wsp>
                      <wps:wsp>
                        <wps:cNvPr id="154404" name="Shape 154404"/>
                        <wps:cNvSpPr/>
                        <wps:spPr>
                          <a:xfrm>
                            <a:off x="2733421" y="1154671"/>
                            <a:ext cx="66675" cy="66675"/>
                          </a:xfrm>
                          <a:custGeom>
                            <a:avLst/>
                            <a:gdLst/>
                            <a:ahLst/>
                            <a:cxnLst/>
                            <a:rect l="0" t="0" r="0" b="0"/>
                            <a:pathLst>
                              <a:path w="66675" h="66675">
                                <a:moveTo>
                                  <a:pt x="0" y="0"/>
                                </a:moveTo>
                                <a:lnTo>
                                  <a:pt x="66675" y="0"/>
                                </a:lnTo>
                                <a:lnTo>
                                  <a:pt x="66675" y="66675"/>
                                </a:lnTo>
                                <a:lnTo>
                                  <a:pt x="0" y="66675"/>
                                </a:lnTo>
                                <a:lnTo>
                                  <a:pt x="0" y="0"/>
                                </a:lnTo>
                              </a:path>
                            </a:pathLst>
                          </a:custGeom>
                          <a:ln w="0" cap="flat">
                            <a:round/>
                          </a:ln>
                        </wps:spPr>
                        <wps:style>
                          <a:lnRef idx="0">
                            <a:srgbClr val="000000">
                              <a:alpha val="0"/>
                            </a:srgbClr>
                          </a:lnRef>
                          <a:fillRef idx="1">
                            <a:srgbClr val="993366"/>
                          </a:fillRef>
                          <a:effectRef idx="0">
                            <a:scrgbClr r="0" g="0" b="0"/>
                          </a:effectRef>
                          <a:fontRef idx="none"/>
                        </wps:style>
                        <wps:bodyPr/>
                      </wps:wsp>
                      <wps:wsp>
                        <wps:cNvPr id="16071" name="Shape 16071"/>
                        <wps:cNvSpPr/>
                        <wps:spPr>
                          <a:xfrm>
                            <a:off x="2733421" y="1154671"/>
                            <a:ext cx="66675" cy="66675"/>
                          </a:xfrm>
                          <a:custGeom>
                            <a:avLst/>
                            <a:gdLst/>
                            <a:ahLst/>
                            <a:cxnLst/>
                            <a:rect l="0" t="0" r="0" b="0"/>
                            <a:pathLst>
                              <a:path w="66675" h="66675">
                                <a:moveTo>
                                  <a:pt x="0" y="0"/>
                                </a:moveTo>
                                <a:lnTo>
                                  <a:pt x="66675" y="0"/>
                                </a:lnTo>
                                <a:lnTo>
                                  <a:pt x="66675" y="66675"/>
                                </a:lnTo>
                                <a:lnTo>
                                  <a:pt x="0" y="66675"/>
                                </a:lnTo>
                                <a:lnTo>
                                  <a:pt x="0" y="0"/>
                                </a:lnTo>
                              </a:path>
                            </a:pathLst>
                          </a:custGeom>
                          <a:ln w="9483" cap="flat">
                            <a:round/>
                          </a:ln>
                        </wps:spPr>
                        <wps:style>
                          <a:lnRef idx="1">
                            <a:srgbClr val="000000"/>
                          </a:lnRef>
                          <a:fillRef idx="0">
                            <a:srgbClr val="000000">
                              <a:alpha val="0"/>
                            </a:srgbClr>
                          </a:fillRef>
                          <a:effectRef idx="0">
                            <a:scrgbClr r="0" g="0" b="0"/>
                          </a:effectRef>
                          <a:fontRef idx="none"/>
                        </wps:style>
                        <wps:bodyPr/>
                      </wps:wsp>
                      <wps:wsp>
                        <wps:cNvPr id="16072" name="Rectangle 16072"/>
                        <wps:cNvSpPr/>
                        <wps:spPr>
                          <a:xfrm>
                            <a:off x="2838323" y="1185604"/>
                            <a:ext cx="608076" cy="152019"/>
                          </a:xfrm>
                          <a:prstGeom prst="rect">
                            <a:avLst/>
                          </a:prstGeom>
                          <a:ln>
                            <a:noFill/>
                          </a:ln>
                        </wps:spPr>
                        <wps:txbx>
                          <w:txbxContent>
                            <w:p w14:paraId="399D6047" w14:textId="77777777" w:rsidR="00686BCD" w:rsidRDefault="00686BCD" w:rsidP="00686BCD">
                              <w:pPr>
                                <w:spacing w:after="160" w:line="259" w:lineRule="auto"/>
                                <w:ind w:firstLine="0"/>
                              </w:pPr>
                              <w:r>
                                <w:rPr>
                                  <w:rFonts w:ascii="宋体" w:eastAsia="宋体" w:hAnsi="宋体" w:cs="宋体"/>
                                  <w:sz w:val="18"/>
                                </w:rPr>
                                <w:t>事业收入</w:t>
                              </w:r>
                            </w:p>
                          </w:txbxContent>
                        </wps:txbx>
                        <wps:bodyPr horzOverflow="overflow" vert="horz" lIns="0" tIns="0" rIns="0" bIns="0" rtlCol="0">
                          <a:noAutofit/>
                        </wps:bodyPr>
                      </wps:wsp>
                      <wps:wsp>
                        <wps:cNvPr id="16073" name="Rectangle 16073"/>
                        <wps:cNvSpPr/>
                        <wps:spPr>
                          <a:xfrm>
                            <a:off x="3295904" y="1164336"/>
                            <a:ext cx="44592" cy="197455"/>
                          </a:xfrm>
                          <a:prstGeom prst="rect">
                            <a:avLst/>
                          </a:prstGeom>
                          <a:ln>
                            <a:noFill/>
                          </a:ln>
                        </wps:spPr>
                        <wps:txbx>
                          <w:txbxContent>
                            <w:p w14:paraId="7B83A355"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horz" lIns="0" tIns="0" rIns="0" bIns="0" rtlCol="0">
                          <a:noAutofit/>
                        </wps:bodyPr>
                      </wps:wsp>
                      <wps:wsp>
                        <wps:cNvPr id="154405" name="Shape 154405"/>
                        <wps:cNvSpPr/>
                        <wps:spPr>
                          <a:xfrm>
                            <a:off x="2733421" y="1317231"/>
                            <a:ext cx="66675" cy="66675"/>
                          </a:xfrm>
                          <a:custGeom>
                            <a:avLst/>
                            <a:gdLst/>
                            <a:ahLst/>
                            <a:cxnLst/>
                            <a:rect l="0" t="0" r="0" b="0"/>
                            <a:pathLst>
                              <a:path w="66675" h="66675">
                                <a:moveTo>
                                  <a:pt x="0" y="0"/>
                                </a:moveTo>
                                <a:lnTo>
                                  <a:pt x="66675" y="0"/>
                                </a:lnTo>
                                <a:lnTo>
                                  <a:pt x="66675" y="66675"/>
                                </a:lnTo>
                                <a:lnTo>
                                  <a:pt x="0" y="66675"/>
                                </a:lnTo>
                                <a:lnTo>
                                  <a:pt x="0" y="0"/>
                                </a:lnTo>
                              </a:path>
                            </a:pathLst>
                          </a:custGeom>
                          <a:ln w="0" cap="flat">
                            <a:round/>
                          </a:ln>
                        </wps:spPr>
                        <wps:style>
                          <a:lnRef idx="0">
                            <a:srgbClr val="000000">
                              <a:alpha val="0"/>
                            </a:srgbClr>
                          </a:lnRef>
                          <a:fillRef idx="1">
                            <a:srgbClr val="FFFFCC"/>
                          </a:fillRef>
                          <a:effectRef idx="0">
                            <a:scrgbClr r="0" g="0" b="0"/>
                          </a:effectRef>
                          <a:fontRef idx="none"/>
                        </wps:style>
                        <wps:bodyPr/>
                      </wps:wsp>
                      <wps:wsp>
                        <wps:cNvPr id="16075" name="Shape 16075"/>
                        <wps:cNvSpPr/>
                        <wps:spPr>
                          <a:xfrm>
                            <a:off x="2733421" y="1317231"/>
                            <a:ext cx="66675" cy="66675"/>
                          </a:xfrm>
                          <a:custGeom>
                            <a:avLst/>
                            <a:gdLst/>
                            <a:ahLst/>
                            <a:cxnLst/>
                            <a:rect l="0" t="0" r="0" b="0"/>
                            <a:pathLst>
                              <a:path w="66675" h="66675">
                                <a:moveTo>
                                  <a:pt x="0" y="0"/>
                                </a:moveTo>
                                <a:lnTo>
                                  <a:pt x="66675" y="0"/>
                                </a:lnTo>
                                <a:lnTo>
                                  <a:pt x="66675" y="66675"/>
                                </a:lnTo>
                                <a:lnTo>
                                  <a:pt x="0" y="66675"/>
                                </a:lnTo>
                                <a:lnTo>
                                  <a:pt x="0" y="0"/>
                                </a:lnTo>
                              </a:path>
                            </a:pathLst>
                          </a:custGeom>
                          <a:ln w="9483" cap="flat">
                            <a:round/>
                          </a:ln>
                        </wps:spPr>
                        <wps:style>
                          <a:lnRef idx="1">
                            <a:srgbClr val="000000"/>
                          </a:lnRef>
                          <a:fillRef idx="0">
                            <a:srgbClr val="000000">
                              <a:alpha val="0"/>
                            </a:srgbClr>
                          </a:fillRef>
                          <a:effectRef idx="0">
                            <a:scrgbClr r="0" g="0" b="0"/>
                          </a:effectRef>
                          <a:fontRef idx="none"/>
                        </wps:style>
                        <wps:bodyPr/>
                      </wps:wsp>
                      <wps:wsp>
                        <wps:cNvPr id="16076" name="Rectangle 16076"/>
                        <wps:cNvSpPr/>
                        <wps:spPr>
                          <a:xfrm>
                            <a:off x="2838323" y="1347147"/>
                            <a:ext cx="912114" cy="152019"/>
                          </a:xfrm>
                          <a:prstGeom prst="rect">
                            <a:avLst/>
                          </a:prstGeom>
                          <a:ln>
                            <a:noFill/>
                          </a:ln>
                        </wps:spPr>
                        <wps:txbx>
                          <w:txbxContent>
                            <w:p w14:paraId="093E3D01" w14:textId="77777777" w:rsidR="00686BCD" w:rsidRDefault="00686BCD" w:rsidP="00686BCD">
                              <w:pPr>
                                <w:spacing w:after="160" w:line="259" w:lineRule="auto"/>
                                <w:ind w:firstLine="0"/>
                              </w:pPr>
                              <w:r>
                                <w:rPr>
                                  <w:rFonts w:ascii="宋体" w:eastAsia="宋体" w:hAnsi="宋体" w:cs="宋体"/>
                                  <w:sz w:val="18"/>
                                </w:rPr>
                                <w:t>上级补助收入</w:t>
                              </w:r>
                            </w:p>
                          </w:txbxContent>
                        </wps:txbx>
                        <wps:bodyPr horzOverflow="overflow" vert="horz" lIns="0" tIns="0" rIns="0" bIns="0" rtlCol="0">
                          <a:noAutofit/>
                        </wps:bodyPr>
                      </wps:wsp>
                      <wps:wsp>
                        <wps:cNvPr id="16077" name="Rectangle 16077"/>
                        <wps:cNvSpPr/>
                        <wps:spPr>
                          <a:xfrm>
                            <a:off x="3524504" y="1325880"/>
                            <a:ext cx="44592" cy="197454"/>
                          </a:xfrm>
                          <a:prstGeom prst="rect">
                            <a:avLst/>
                          </a:prstGeom>
                          <a:ln>
                            <a:noFill/>
                          </a:ln>
                        </wps:spPr>
                        <wps:txbx>
                          <w:txbxContent>
                            <w:p w14:paraId="0F875D2F"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horz" lIns="0" tIns="0" rIns="0" bIns="0" rtlCol="0">
                          <a:noAutofit/>
                        </wps:bodyPr>
                      </wps:wsp>
                      <wps:wsp>
                        <wps:cNvPr id="154406" name="Shape 154406"/>
                        <wps:cNvSpPr/>
                        <wps:spPr>
                          <a:xfrm>
                            <a:off x="2733421" y="1479156"/>
                            <a:ext cx="66675" cy="66675"/>
                          </a:xfrm>
                          <a:custGeom>
                            <a:avLst/>
                            <a:gdLst/>
                            <a:ahLst/>
                            <a:cxnLst/>
                            <a:rect l="0" t="0" r="0" b="0"/>
                            <a:pathLst>
                              <a:path w="66675" h="66675">
                                <a:moveTo>
                                  <a:pt x="0" y="0"/>
                                </a:moveTo>
                                <a:lnTo>
                                  <a:pt x="66675" y="0"/>
                                </a:lnTo>
                                <a:lnTo>
                                  <a:pt x="66675" y="66675"/>
                                </a:lnTo>
                                <a:lnTo>
                                  <a:pt x="0" y="66675"/>
                                </a:lnTo>
                                <a:lnTo>
                                  <a:pt x="0" y="0"/>
                                </a:lnTo>
                              </a:path>
                            </a:pathLst>
                          </a:custGeom>
                          <a:ln w="0" cap="flat">
                            <a:round/>
                          </a:ln>
                        </wps:spPr>
                        <wps:style>
                          <a:lnRef idx="0">
                            <a:srgbClr val="000000">
                              <a:alpha val="0"/>
                            </a:srgbClr>
                          </a:lnRef>
                          <a:fillRef idx="1">
                            <a:srgbClr val="CCFFFF"/>
                          </a:fillRef>
                          <a:effectRef idx="0">
                            <a:scrgbClr r="0" g="0" b="0"/>
                          </a:effectRef>
                          <a:fontRef idx="none"/>
                        </wps:style>
                        <wps:bodyPr/>
                      </wps:wsp>
                      <wps:wsp>
                        <wps:cNvPr id="16079" name="Shape 16079"/>
                        <wps:cNvSpPr/>
                        <wps:spPr>
                          <a:xfrm>
                            <a:off x="2733421" y="1479156"/>
                            <a:ext cx="66675" cy="66675"/>
                          </a:xfrm>
                          <a:custGeom>
                            <a:avLst/>
                            <a:gdLst/>
                            <a:ahLst/>
                            <a:cxnLst/>
                            <a:rect l="0" t="0" r="0" b="0"/>
                            <a:pathLst>
                              <a:path w="66675" h="66675">
                                <a:moveTo>
                                  <a:pt x="0" y="0"/>
                                </a:moveTo>
                                <a:lnTo>
                                  <a:pt x="66675" y="0"/>
                                </a:lnTo>
                                <a:lnTo>
                                  <a:pt x="66675" y="66675"/>
                                </a:lnTo>
                                <a:lnTo>
                                  <a:pt x="0" y="66675"/>
                                </a:lnTo>
                                <a:lnTo>
                                  <a:pt x="0" y="0"/>
                                </a:lnTo>
                              </a:path>
                            </a:pathLst>
                          </a:custGeom>
                          <a:ln w="9483" cap="flat">
                            <a:round/>
                          </a:ln>
                        </wps:spPr>
                        <wps:style>
                          <a:lnRef idx="1">
                            <a:srgbClr val="000000"/>
                          </a:lnRef>
                          <a:fillRef idx="0">
                            <a:srgbClr val="000000">
                              <a:alpha val="0"/>
                            </a:srgbClr>
                          </a:fillRef>
                          <a:effectRef idx="0">
                            <a:scrgbClr r="0" g="0" b="0"/>
                          </a:effectRef>
                          <a:fontRef idx="none"/>
                        </wps:style>
                        <wps:bodyPr/>
                      </wps:wsp>
                      <wps:wsp>
                        <wps:cNvPr id="16080" name="Rectangle 16080"/>
                        <wps:cNvSpPr/>
                        <wps:spPr>
                          <a:xfrm>
                            <a:off x="2838323" y="1508691"/>
                            <a:ext cx="608076" cy="152019"/>
                          </a:xfrm>
                          <a:prstGeom prst="rect">
                            <a:avLst/>
                          </a:prstGeom>
                          <a:ln>
                            <a:noFill/>
                          </a:ln>
                        </wps:spPr>
                        <wps:txbx>
                          <w:txbxContent>
                            <w:p w14:paraId="66613C23" w14:textId="77777777" w:rsidR="00686BCD" w:rsidRDefault="00686BCD" w:rsidP="00686BCD">
                              <w:pPr>
                                <w:spacing w:after="160" w:line="259" w:lineRule="auto"/>
                                <w:ind w:firstLine="0"/>
                              </w:pPr>
                              <w:r>
                                <w:rPr>
                                  <w:rFonts w:ascii="宋体" w:eastAsia="宋体" w:hAnsi="宋体" w:cs="宋体"/>
                                  <w:sz w:val="18"/>
                                </w:rPr>
                                <w:t>其他收入</w:t>
                              </w:r>
                            </w:p>
                          </w:txbxContent>
                        </wps:txbx>
                        <wps:bodyPr horzOverflow="overflow" vert="horz" lIns="0" tIns="0" rIns="0" bIns="0" rtlCol="0">
                          <a:noAutofit/>
                        </wps:bodyPr>
                      </wps:wsp>
                      <wps:wsp>
                        <wps:cNvPr id="16081" name="Rectangle 16081"/>
                        <wps:cNvSpPr/>
                        <wps:spPr>
                          <a:xfrm>
                            <a:off x="3295904" y="1487424"/>
                            <a:ext cx="44592" cy="197455"/>
                          </a:xfrm>
                          <a:prstGeom prst="rect">
                            <a:avLst/>
                          </a:prstGeom>
                          <a:ln>
                            <a:noFill/>
                          </a:ln>
                        </wps:spPr>
                        <wps:txbx>
                          <w:txbxContent>
                            <w:p w14:paraId="1560CE47" w14:textId="77777777" w:rsidR="00686BCD" w:rsidRDefault="00686BCD" w:rsidP="00686BCD">
                              <w:pPr>
                                <w:spacing w:after="160" w:line="259" w:lineRule="auto"/>
                                <w:ind w:firstLine="0"/>
                              </w:pPr>
                              <w:r>
                                <w:rPr>
                                  <w:rFonts w:eastAsia="Times New Roman"/>
                                  <w:sz w:val="21"/>
                                </w:rPr>
                                <w:t xml:space="preserve"> </w:t>
                              </w:r>
                            </w:p>
                          </w:txbxContent>
                        </wps:txbx>
                        <wps:bodyPr horzOverflow="overflow" vert="horz" lIns="0" tIns="0" rIns="0" bIns="0" rtlCol="0">
                          <a:noAutofit/>
                        </wps:bodyPr>
                      </wps:wsp>
                      <wps:wsp>
                        <wps:cNvPr id="16082" name="Shape 16082"/>
                        <wps:cNvSpPr/>
                        <wps:spPr>
                          <a:xfrm>
                            <a:off x="923671" y="116446"/>
                            <a:ext cx="2667000" cy="2038985"/>
                          </a:xfrm>
                          <a:custGeom>
                            <a:avLst/>
                            <a:gdLst/>
                            <a:ahLst/>
                            <a:cxnLst/>
                            <a:rect l="0" t="0" r="0" b="0"/>
                            <a:pathLst>
                              <a:path w="2667000" h="2038985">
                                <a:moveTo>
                                  <a:pt x="0" y="2038985"/>
                                </a:moveTo>
                                <a:lnTo>
                                  <a:pt x="2667000" y="2038985"/>
                                </a:lnTo>
                                <a:lnTo>
                                  <a:pt x="2667000" y="0"/>
                                </a:lnTo>
                                <a:lnTo>
                                  <a:pt x="0" y="0"/>
                                </a:lnTo>
                                <a:close/>
                              </a:path>
                            </a:pathLst>
                          </a:custGeom>
                          <a:ln w="948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C9BD54" id="Group 116969" o:spid="_x0000_s1026" style="width:298.3pt;height:172.75pt;mso-position-horizontal-relative:char;mso-position-vertical-relative:line" coordsize="37881,2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">
                <v:rect id="Rectangle 16038" o:spid="_x0000_s1027" style="position:absolute;left:37546;top:20454;width:44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" filled="f" stroked="f">
                  <v:textbox inset="0,0,0,0">
                    <w:txbxContent>
                      <w:p w14:paraId="7CF6F9C4" w14:textId="77777777" w:rsidR="00686BCD" w:rsidRDefault="00686BCD" w:rsidP="00686BCD">
                        <w:pPr>
                          <w:spacing w:after="160" w:line="259" w:lineRule="auto"/>
                          <w:ind w:firstLine="0"/>
                        </w:pPr>
                        <w:r>
                          <w:rPr>
                            <w:rFonts w:eastAsia="Times New Roman"/>
                            <w:sz w:val="21"/>
                          </w:rPr>
                          <w:t xml:space="preserve"> </w:t>
                        </w:r>
                      </w:p>
                    </w:txbxContent>
                  </v:textbox>
                </v:rect>
                <v:rect id="Rectangle 16043" o:spid="_x0000_s1028" style="position:absolute;width:445;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" filled="f" stroked="f">
                  <v:textbox inset="0,0,0,0">
                    <w:txbxContent>
                      <w:p w14:paraId="7F36C17E" w14:textId="77777777" w:rsidR="00686BCD" w:rsidRDefault="00686BCD" w:rsidP="00686BCD">
                        <w:pPr>
                          <w:spacing w:after="160" w:line="259" w:lineRule="auto"/>
                          <w:ind w:firstLine="0"/>
                        </w:pPr>
                        <w:r>
                          <w:rPr>
                            <w:rFonts w:eastAsia="Times New Roman"/>
                            <w:sz w:val="21"/>
                          </w:rPr>
                          <w:t xml:space="preserve"> </w:t>
                        </w:r>
                      </w:p>
                    </w:txbxContent>
                  </v:textbox>
                </v:rect>
                <v:rect id="Rectangle 16044" o:spid="_x0000_s1029" style="position:absolute;left:670;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" filled="f" stroked="f">
                  <v:textbox inset="0,0,0,0">
                    <w:txbxContent>
                      <w:p w14:paraId="7D06C164" w14:textId="77777777" w:rsidR="00686BCD" w:rsidRDefault="00686BCD" w:rsidP="00686BCD">
                        <w:pPr>
                          <w:spacing w:after="160" w:line="259" w:lineRule="auto"/>
                          <w:ind w:firstLine="0"/>
                        </w:pPr>
                        <w:r>
                          <w:rPr>
                            <w:rFonts w:eastAsia="Times New Roman"/>
                            <w:sz w:val="21"/>
                          </w:rPr>
                          <w:t xml:space="preserve"> </w:t>
                        </w:r>
                      </w:p>
                    </w:txbxContent>
                  </v:textbox>
                </v:rect>
                <v:rect id="Rectangle 16045" o:spid="_x0000_s1030" style="position:absolute;left:1158;top:2152;width:445;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" filled="f" stroked="f">
                  <v:textbox style="layout-flow:vertical-ideographic" inset="0,0,0,0">
                    <w:txbxContent>
                      <w:p w14:paraId="4116CCCF" w14:textId="77777777" w:rsidR="00686BCD" w:rsidRDefault="00686BCD" w:rsidP="00686BCD">
                        <w:pPr>
                          <w:spacing w:after="160" w:line="259" w:lineRule="auto"/>
                          <w:ind w:firstLine="0"/>
                        </w:pPr>
                        <w:r>
                          <w:rPr>
                            <w:rFonts w:eastAsia="Times New Roman"/>
                            <w:sz w:val="21"/>
                          </w:rPr>
                          <w:t xml:space="preserve"> </w:t>
                        </w:r>
                      </w:p>
                    </w:txbxContent>
                  </v:textbox>
                </v:rect>
                <v:rect id="Rectangle 16046" o:spid="_x0000_s1031" style="position:absolute;left:1158;top:2822;width:446;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" filled="f" stroked="f">
                  <v:textbox style="layout-flow:vertical-ideographic" inset="0,0,0,0">
                    <w:txbxContent>
                      <w:p w14:paraId="20D11DDA" w14:textId="77777777" w:rsidR="00686BCD" w:rsidRDefault="00686BCD" w:rsidP="00686BCD">
                        <w:pPr>
                          <w:spacing w:after="160" w:line="259" w:lineRule="auto"/>
                          <w:ind w:firstLine="0"/>
                        </w:pPr>
                        <w:r>
                          <w:rPr>
                            <w:rFonts w:eastAsia="Times New Roman"/>
                            <w:sz w:val="21"/>
                          </w:rPr>
                          <w:t xml:space="preserve"> </w:t>
                        </w:r>
                      </w:p>
                    </w:txbxContent>
                  </v:textbox>
                </v:rect>
                <v:rect id="Rectangle 16047" o:spid="_x0000_s1032" style="position:absolute;left:1158;top:5459;width:446;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" filled="f" stroked="f">
                  <v:textbox style="layout-flow:vertical-ideographic" inset="0,0,0,0">
                    <w:txbxContent>
                      <w:p w14:paraId="7FE0E6A5" w14:textId="77777777" w:rsidR="00686BCD" w:rsidRDefault="00686BCD" w:rsidP="00686BCD">
                        <w:pPr>
                          <w:spacing w:after="160" w:line="259" w:lineRule="auto"/>
                          <w:ind w:firstLine="0"/>
                        </w:pPr>
                        <w:r>
                          <w:rPr>
                            <w:rFonts w:eastAsia="Times New Roman"/>
                            <w:sz w:val="21"/>
                          </w:rPr>
                          <w:t xml:space="preserve"> </w:t>
                        </w:r>
                      </w:p>
                    </w:txbxContent>
                  </v:textbox>
                </v:rect>
                <v:rect id="Rectangle 16048" o:spid="_x0000_s1033" style="position:absolute;left:1158;top:6129;width:446;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" filled="f" stroked="f">
                  <v:textbox style="layout-flow:vertical-ideographic" inset="0,0,0,0">
                    <w:txbxContent>
                      <w:p w14:paraId="1C21ACA3" w14:textId="77777777" w:rsidR="00686BCD" w:rsidRDefault="00686BCD" w:rsidP="00686BCD">
                        <w:pPr>
                          <w:spacing w:after="160" w:line="259" w:lineRule="auto"/>
                          <w:ind w:firstLine="0"/>
                        </w:pPr>
                        <w:r>
                          <w:rPr>
                            <w:rFonts w:eastAsia="Times New Roman"/>
                            <w:sz w:val="21"/>
                          </w:rPr>
                          <w:t xml:space="preserve"> </w:t>
                        </w:r>
                      </w:p>
                    </w:txbxContent>
                  </v:textbox>
                </v:rect>
                <v:rect id="Rectangle 16049" o:spid="_x0000_s1034" style="position:absolute;left:1158;top:8781;width:446;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" filled="f" stroked="f">
                  <v:textbox style="layout-flow:vertical-ideographic" inset="0,0,0,0">
                    <w:txbxContent>
                      <w:p w14:paraId="438D646B" w14:textId="77777777" w:rsidR="00686BCD" w:rsidRDefault="00686BCD" w:rsidP="00686BCD">
                        <w:pPr>
                          <w:spacing w:after="160" w:line="259" w:lineRule="auto"/>
                          <w:ind w:firstLine="0"/>
                        </w:pPr>
                        <w:r>
                          <w:rPr>
                            <w:rFonts w:eastAsia="Times New Roman"/>
                            <w:sz w:val="21"/>
                          </w:rPr>
                          <w:t xml:space="preserve"> </w:t>
                        </w:r>
                      </w:p>
                    </w:txbxContent>
                  </v:textbox>
                </v:rect>
                <v:rect id="Rectangle 16050" o:spid="_x0000_s1035" style="position:absolute;left:1158;top:9452;width:445;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" filled="f" stroked="f">
                  <v:textbox style="layout-flow:vertical-ideographic" inset="0,0,0,0">
                    <w:txbxContent>
                      <w:p w14:paraId="45C20488" w14:textId="77777777" w:rsidR="00686BCD" w:rsidRDefault="00686BCD" w:rsidP="00686BCD">
                        <w:pPr>
                          <w:spacing w:after="160" w:line="259" w:lineRule="auto"/>
                          <w:ind w:firstLine="0"/>
                        </w:pPr>
                        <w:r>
                          <w:rPr>
                            <w:rFonts w:eastAsia="Times New Roman"/>
                            <w:sz w:val="21"/>
                          </w:rPr>
                          <w:t xml:space="preserve"> </w:t>
                        </w:r>
                      </w:p>
                    </w:txbxContent>
                  </v:textbox>
                </v:rect>
                <v:rect id="Rectangle 16051" o:spid="_x0000_s1036" style="position:absolute;left:1158;top:12073;width:446;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" filled="f" stroked="f">
                  <v:textbox style="layout-flow:vertical-ideographic" inset="0,0,0,0">
                    <w:txbxContent>
                      <w:p w14:paraId="648CC60A" w14:textId="77777777" w:rsidR="00686BCD" w:rsidRDefault="00686BCD" w:rsidP="00686BCD">
                        <w:pPr>
                          <w:spacing w:after="160" w:line="259" w:lineRule="auto"/>
                          <w:ind w:firstLine="0"/>
                        </w:pPr>
                        <w:r>
                          <w:rPr>
                            <w:rFonts w:eastAsia="Times New Roman"/>
                            <w:sz w:val="21"/>
                          </w:rPr>
                          <w:t xml:space="preserve"> </w:t>
                        </w:r>
                      </w:p>
                    </w:txbxContent>
                  </v:textbox>
                </v:rect>
                <v:rect id="Rectangle 16052" o:spid="_x0000_s1037" style="position:absolute;left:1158;top:12743;width:446;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" filled="f" stroked="f">
                  <v:textbox style="layout-flow:vertical-ideographic" inset="0,0,0,0">
                    <w:txbxContent>
                      <w:p w14:paraId="2BD0782A" w14:textId="77777777" w:rsidR="00686BCD" w:rsidRDefault="00686BCD" w:rsidP="00686BCD">
                        <w:pPr>
                          <w:spacing w:after="160" w:line="259" w:lineRule="auto"/>
                          <w:ind w:firstLine="0"/>
                        </w:pPr>
                        <w:r>
                          <w:rPr>
                            <w:rFonts w:eastAsia="Times New Roman"/>
                            <w:sz w:val="21"/>
                          </w:rPr>
                          <w:t xml:space="preserve"> </w:t>
                        </w:r>
                      </w:p>
                    </w:txbxContent>
                  </v:textbox>
                </v:rect>
                <v:rect id="Rectangle 16053" o:spid="_x0000_s1038" style="position:absolute;left:1158;top:15365;width:446;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" filled="f" stroked="f">
                  <v:textbox style="layout-flow:vertical-ideographic" inset="0,0,0,0">
                    <w:txbxContent>
                      <w:p w14:paraId="1D95D31B" w14:textId="77777777" w:rsidR="00686BCD" w:rsidRDefault="00686BCD" w:rsidP="00686BCD">
                        <w:pPr>
                          <w:spacing w:after="160" w:line="259" w:lineRule="auto"/>
                          <w:ind w:firstLine="0"/>
                        </w:pPr>
                        <w:r>
                          <w:rPr>
                            <w:rFonts w:eastAsia="Times New Roman"/>
                            <w:sz w:val="21"/>
                          </w:rPr>
                          <w:t xml:space="preserve"> </w:t>
                        </w:r>
                      </w:p>
                    </w:txbxContent>
                  </v:textbox>
                </v:rect>
                <v:rect id="Rectangle 16054" o:spid="_x0000_s1039" style="position:absolute;left:1158;top:16035;width:446;height:19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" filled="f" stroked="f">
                  <v:textbox style="layout-flow:vertical-ideographic" inset="0,0,0,0">
                    <w:txbxContent>
                      <w:p w14:paraId="3135CD17" w14:textId="77777777" w:rsidR="00686BCD" w:rsidRDefault="00686BCD" w:rsidP="00686BCD">
                        <w:pPr>
                          <w:spacing w:after="160" w:line="259" w:lineRule="auto"/>
                          <w:ind w:firstLine="0"/>
                        </w:pPr>
                        <w:r>
                          <w:rPr>
                            <w:rFonts w:eastAsia="Times New Roman"/>
                            <w:sz w:val="21"/>
                          </w:rPr>
                          <w:t xml:space="preserve"> </w:t>
                        </w:r>
                      </w:p>
                    </w:txbxContent>
                  </v:textbox>
                </v:rect>
                <v:shape id="Shape 16055" o:spid="_x0000_s1040" style="position:absolute;left:9236;top:1164;width:26670;height:20390;visibility:visible;mso-wrap-style:square;v-text-anchor:top" coordsize="2667000,203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" path="m,2038985r2667000,l2667000,,,,,2038985xe" filled="f" strokeweight=".26342mm">
                  <v:stroke endcap="round"/>
                  <v:path arrowok="t" textboxrect="0,0,2667000,2038985"/>
                </v:shape>
                <v:shape id="Shape 16056" o:spid="_x0000_s1041" style="position:absolute;left:11236;top:5545;width:13621;height:13628;visibility:visible;mso-wrap-style:square;v-text-anchor:top" coordsize="1362075,1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" path="m676275,v371475,,685800,304800,685800,676402c1362075,1048385,1047750,1362710,676275,1362710,304800,1362710,,1048385,,676402,,390525,171577,133477,447421,37973l676275,676402,676275,xe" fillcolor="#99f" stroked="f" strokeweight="0">
                  <v:stroke endcap="round"/>
                  <v:path arrowok="t" textboxrect="0,0,1362075,1362710"/>
                </v:shape>
                <v:shape id="Shape 16057" o:spid="_x0000_s1042" style="position:absolute;left:11236;top:5545;width:13621;height:13628;visibility:visible;mso-wrap-style:square;v-text-anchor:top" coordsize="1362075,1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" path="m676275,v371475,,685800,304800,685800,676402c1362075,1048385,1047750,1362710,676275,1362710,304800,1362710,,1048385,,676402,,390525,171577,133477,447421,37973l676275,676402,676275,xe" filled="f" strokeweight=".26342mm">
                  <v:stroke endcap="round"/>
                  <v:path arrowok="t" textboxrect="0,0,1362075,1362710"/>
                </v:shape>
                <v:shape id="Shape 16058" o:spid="_x0000_s1043" style="position:absolute;left:15713;top:5545;width:2286;height:6763;visibility:visible;mso-wrap-style:square;v-text-anchor:top" coordsize="2286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" path="m228600,r,676275l,37973c66675,9525,142875,,228600,xe" fillcolor="#936" stroked="f" strokeweight="0">
                  <v:stroke endcap="round"/>
                  <v:path arrowok="t" textboxrect="0,0,228600,676275"/>
                </v:shape>
                <v:shape id="Shape 16059" o:spid="_x0000_s1044" style="position:absolute;left:15713;top:5545;width:2286;height:6763;visibility:visible;mso-wrap-style:square;v-text-anchor:top" coordsize="2286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" path="m228600,r,676275l,37973c66675,9525,142875,,228600,xe" filled="f" strokeweight=".26342mm">
                  <v:stroke endcap="round"/>
                  <v:path arrowok="t" textboxrect="0,0,228600,676275"/>
                </v:shape>
                <v:shape id="Shape 16060" o:spid="_x0000_s1045" style="position:absolute;left:18050;top:5692;width:0;height:6667;visibility:visible;mso-wrap-style:square;v-text-anchor:top" coordsize="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" path="m,666750l,e" filled="f" strokeweight=".26342mm">
                  <v:stroke endcap="square"/>
                  <v:path arrowok="t" textboxrect="0,0,0,666750"/>
                </v:shape>
                <v:shape id="Shape 16061" o:spid="_x0000_s1046" style="position:absolute;left:18050;top:5692;width:0;height:6667;visibility:visible;mso-wrap-style:square;v-text-anchor:top" coordsize="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" path="m,666750l,e" filled="f" strokeweight=".26342mm">
                  <v:stroke endcap="square"/>
                  <v:path arrowok="t" textboxrect="0,0,0,666750"/>
                </v:shape>
                <v:rect id="Rectangle 16062" o:spid="_x0000_s1047" style="position:absolute;left:16861;top:2422;width:1520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" filled="f" stroked="f">
                  <v:textbox inset="0,0,0,0">
                    <w:txbxContent>
                      <w:p w14:paraId="267AC7E5" w14:textId="77777777" w:rsidR="00686BCD" w:rsidRDefault="00686BCD" w:rsidP="00686BCD">
                        <w:pPr>
                          <w:spacing w:after="160" w:line="259" w:lineRule="auto"/>
                          <w:ind w:firstLine="0"/>
                        </w:pPr>
                        <w:r>
                          <w:rPr>
                            <w:rFonts w:ascii="宋体" w:eastAsia="宋体" w:hAnsi="宋体" w:cs="宋体"/>
                            <w:sz w:val="18"/>
                          </w:rPr>
                          <w:t>本年度收入构成分析图</w:t>
                        </w:r>
                      </w:p>
                    </w:txbxContent>
                  </v:textbox>
                </v:rect>
                <v:rect id="Rectangle 16063" o:spid="_x0000_s1048" style="position:absolute;left:28291;top:2209;width:44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" filled="f" stroked="f">
                  <v:textbox inset="0,0,0,0">
                    <w:txbxContent>
                      <w:p w14:paraId="4C9C8857" w14:textId="77777777" w:rsidR="00686BCD" w:rsidRDefault="00686BCD" w:rsidP="00686BCD">
                        <w:pPr>
                          <w:spacing w:after="160" w:line="259" w:lineRule="auto"/>
                          <w:ind w:firstLine="0"/>
                        </w:pPr>
                        <w:r>
                          <w:rPr>
                            <w:rFonts w:eastAsia="Times New Roman"/>
                            <w:sz w:val="21"/>
                          </w:rPr>
                          <w:t xml:space="preserve"> </w:t>
                        </w:r>
                      </w:p>
                    </w:txbxContent>
                  </v:textbox>
                </v:rect>
                <v:shape id="Shape 154402" o:spid="_x0000_s1049" style="position:absolute;left:26857;top:9355;width:8668;height:6477;visibility:visible;mso-wrap-style:square;v-text-anchor:top" coordsize="86677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" path="m,l866775,r,647700l,647700,,e" stroked="f" strokeweight="0">
                  <v:stroke endcap="square"/>
                  <v:path arrowok="t" textboxrect="0,0,866775,647700"/>
                </v:shape>
                <v:shape id="Shape 16065" o:spid="_x0000_s1050" style="position:absolute;left:26857;top:9355;width:8668;height:6477;visibility:visible;mso-wrap-style:square;v-text-anchor:top" coordsize="86677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" path="m,l866775,r,647700l,647700,,e" filled="f" strokeweight=".26342mm">
                  <v:path arrowok="t" textboxrect="0,0,866775,647700"/>
                </v:shape>
                <v:shape id="Shape 154403" o:spid="_x0000_s1051" style="position:absolute;left:27334;top:9927;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" path="m,l66675,r,66675l,66675,,e" fillcolor="#99f" stroked="f" strokeweight="0">
                  <v:path arrowok="t" textboxrect="0,0,66675,66675"/>
                </v:shape>
                <v:shape id="Shape 16067" o:spid="_x0000_s1052" style="position:absolute;left:27334;top:9927;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" path="m,l66675,r,66675l,66675,,e" filled="f" strokeweight=".26342mm">
                  <v:path arrowok="t" textboxrect="0,0,66675,66675"/>
                </v:shape>
                <v:rect id="Rectangle 16068" o:spid="_x0000_s1053" style="position:absolute;left:28383;top:10240;width:608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" filled="f" stroked="f">
                  <v:textbox inset="0,0,0,0">
                    <w:txbxContent>
                      <w:p w14:paraId="7C914E8C" w14:textId="77777777" w:rsidR="00686BCD" w:rsidRDefault="00686BCD" w:rsidP="00686BCD">
                        <w:pPr>
                          <w:spacing w:after="160" w:line="259" w:lineRule="auto"/>
                          <w:ind w:firstLine="0"/>
                        </w:pPr>
                        <w:r>
                          <w:rPr>
                            <w:rFonts w:ascii="宋体" w:eastAsia="宋体" w:hAnsi="宋体" w:cs="宋体"/>
                            <w:sz w:val="18"/>
                          </w:rPr>
                          <w:t>财政补助</w:t>
                        </w:r>
                      </w:p>
                    </w:txbxContent>
                  </v:textbox>
                </v:rect>
                <v:rect id="Rectangle 16069" o:spid="_x0000_s1054" style="position:absolute;left:32959;top:10027;width:44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" filled="f" stroked="f">
                  <v:textbox inset="0,0,0,0">
                    <w:txbxContent>
                      <w:p w14:paraId="4519C9CE" w14:textId="77777777" w:rsidR="00686BCD" w:rsidRDefault="00686BCD" w:rsidP="00686BCD">
                        <w:pPr>
                          <w:spacing w:after="160" w:line="259" w:lineRule="auto"/>
                          <w:ind w:firstLine="0"/>
                        </w:pPr>
                        <w:r>
                          <w:rPr>
                            <w:rFonts w:eastAsia="Times New Roman"/>
                            <w:sz w:val="21"/>
                          </w:rPr>
                          <w:t xml:space="preserve"> </w:t>
                        </w:r>
                      </w:p>
                    </w:txbxContent>
                  </v:textbox>
                </v:rect>
                <v:shape id="Shape 154404" o:spid="_x0000_s1055" style="position:absolute;left:27334;top:11546;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" path="m,l66675,r,66675l,66675,,e" fillcolor="#936" stroked="f" strokeweight="0">
                  <v:path arrowok="t" textboxrect="0,0,66675,66675"/>
                </v:shape>
                <v:shape id="Shape 16071" o:spid="_x0000_s1056" style="position:absolute;left:27334;top:11546;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" path="m,l66675,r,66675l,66675,,e" filled="f" strokeweight=".26342mm">
                  <v:path arrowok="t" textboxrect="0,0,66675,66675"/>
                </v:shape>
                <v:rect id="Rectangle 16072" o:spid="_x0000_s1057" style="position:absolute;left:28383;top:11856;width:608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" filled="f" stroked="f">
                  <v:textbox inset="0,0,0,0">
                    <w:txbxContent>
                      <w:p w14:paraId="399D6047" w14:textId="77777777" w:rsidR="00686BCD" w:rsidRDefault="00686BCD" w:rsidP="00686BCD">
                        <w:pPr>
                          <w:spacing w:after="160" w:line="259" w:lineRule="auto"/>
                          <w:ind w:firstLine="0"/>
                        </w:pPr>
                        <w:r>
                          <w:rPr>
                            <w:rFonts w:ascii="宋体" w:eastAsia="宋体" w:hAnsi="宋体" w:cs="宋体"/>
                            <w:sz w:val="18"/>
                          </w:rPr>
                          <w:t>事业收入</w:t>
                        </w:r>
                      </w:p>
                    </w:txbxContent>
                  </v:textbox>
                </v:rect>
                <v:rect id="Rectangle 16073" o:spid="_x0000_s1058" style="position:absolute;left:32959;top:11643;width:445;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" filled="f" stroked="f">
                  <v:textbox inset="0,0,0,0">
                    <w:txbxContent>
                      <w:p w14:paraId="7B83A355" w14:textId="77777777" w:rsidR="00686BCD" w:rsidRDefault="00686BCD" w:rsidP="00686BCD">
                        <w:pPr>
                          <w:spacing w:after="160" w:line="259" w:lineRule="auto"/>
                          <w:ind w:firstLine="0"/>
                        </w:pPr>
                        <w:r>
                          <w:rPr>
                            <w:rFonts w:eastAsia="Times New Roman"/>
                            <w:sz w:val="21"/>
                          </w:rPr>
                          <w:t xml:space="preserve"> </w:t>
                        </w:r>
                      </w:p>
                    </w:txbxContent>
                  </v:textbox>
                </v:rect>
                <v:shape id="Shape 154405" o:spid="_x0000_s1059" style="position:absolute;left:27334;top:13172;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" path="m,l66675,r,66675l,66675,,e" fillcolor="#ffc" stroked="f" strokeweight="0">
                  <v:path arrowok="t" textboxrect="0,0,66675,66675"/>
                </v:shape>
                <v:shape id="Shape 16075" o:spid="_x0000_s1060" style="position:absolute;left:27334;top:13172;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" path="m,l66675,r,66675l,66675,,e" filled="f" strokeweight=".26342mm">
                  <v:path arrowok="t" textboxrect="0,0,66675,66675"/>
                </v:shape>
                <v:rect id="Rectangle 16076" o:spid="_x0000_s1061" style="position:absolute;left:28383;top:13471;width:912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" filled="f" stroked="f">
                  <v:textbox inset="0,0,0,0">
                    <w:txbxContent>
                      <w:p w14:paraId="093E3D01" w14:textId="77777777" w:rsidR="00686BCD" w:rsidRDefault="00686BCD" w:rsidP="00686BCD">
                        <w:pPr>
                          <w:spacing w:after="160" w:line="259" w:lineRule="auto"/>
                          <w:ind w:firstLine="0"/>
                        </w:pPr>
                        <w:r>
                          <w:rPr>
                            <w:rFonts w:ascii="宋体" w:eastAsia="宋体" w:hAnsi="宋体" w:cs="宋体"/>
                            <w:sz w:val="18"/>
                          </w:rPr>
                          <w:t>上级补助收入</w:t>
                        </w:r>
                      </w:p>
                    </w:txbxContent>
                  </v:textbox>
                </v:rect>
                <v:rect id="Rectangle 16077" o:spid="_x0000_s1062" style="position:absolute;left:35245;top:13258;width:44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" filled="f" stroked="f">
                  <v:textbox inset="0,0,0,0">
                    <w:txbxContent>
                      <w:p w14:paraId="0F875D2F" w14:textId="77777777" w:rsidR="00686BCD" w:rsidRDefault="00686BCD" w:rsidP="00686BCD">
                        <w:pPr>
                          <w:spacing w:after="160" w:line="259" w:lineRule="auto"/>
                          <w:ind w:firstLine="0"/>
                        </w:pPr>
                        <w:r>
                          <w:rPr>
                            <w:rFonts w:eastAsia="Times New Roman"/>
                            <w:sz w:val="21"/>
                          </w:rPr>
                          <w:t xml:space="preserve"> </w:t>
                        </w:r>
                      </w:p>
                    </w:txbxContent>
                  </v:textbox>
                </v:rect>
                <v:shape id="Shape 154406" o:spid="_x0000_s1063" style="position:absolute;left:27334;top:14791;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" path="m,l66675,r,66675l,66675,,e" fillcolor="#cff" stroked="f" strokeweight="0">
                  <v:path arrowok="t" textboxrect="0,0,66675,66675"/>
                </v:shape>
                <v:shape id="Shape 16079" o:spid="_x0000_s1064" style="position:absolute;left:27334;top:14791;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" path="m,l66675,r,66675l,66675,,e" filled="f" strokeweight=".26342mm">
                  <v:path arrowok="t" textboxrect="0,0,66675,66675"/>
                </v:shape>
                <v:rect id="Rectangle 16080" o:spid="_x0000_s1065" style="position:absolute;left:28383;top:15086;width:608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" filled="f" stroked="f">
                  <v:textbox inset="0,0,0,0">
                    <w:txbxContent>
                      <w:p w14:paraId="66613C23" w14:textId="77777777" w:rsidR="00686BCD" w:rsidRDefault="00686BCD" w:rsidP="00686BCD">
                        <w:pPr>
                          <w:spacing w:after="160" w:line="259" w:lineRule="auto"/>
                          <w:ind w:firstLine="0"/>
                        </w:pPr>
                        <w:r>
                          <w:rPr>
                            <w:rFonts w:ascii="宋体" w:eastAsia="宋体" w:hAnsi="宋体" w:cs="宋体"/>
                            <w:sz w:val="18"/>
                          </w:rPr>
                          <w:t>其他收入</w:t>
                        </w:r>
                      </w:p>
                    </w:txbxContent>
                  </v:textbox>
                </v:rect>
                <v:rect id="Rectangle 16081" o:spid="_x0000_s1066" style="position:absolute;left:32959;top:14874;width:445;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" filled="f" stroked="f">
                  <v:textbox inset="0,0,0,0">
                    <w:txbxContent>
                      <w:p w14:paraId="1560CE47" w14:textId="77777777" w:rsidR="00686BCD" w:rsidRDefault="00686BCD" w:rsidP="00686BCD">
                        <w:pPr>
                          <w:spacing w:after="160" w:line="259" w:lineRule="auto"/>
                          <w:ind w:firstLine="0"/>
                        </w:pPr>
                        <w:r>
                          <w:rPr>
                            <w:rFonts w:eastAsia="Times New Roman"/>
                            <w:sz w:val="21"/>
                          </w:rPr>
                          <w:t xml:space="preserve"> </w:t>
                        </w:r>
                      </w:p>
                    </w:txbxContent>
                  </v:textbox>
                </v:rect>
                <v:shape id="Shape 16082" o:spid="_x0000_s1067" style="position:absolute;left:9236;top:1164;width:26670;height:20390;visibility:visible;mso-wrap-style:square;v-text-anchor:top" coordsize="2667000,203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" path="m,2038985r2667000,l2667000,,,,,2038985xe" filled="f" strokeweight=".26342mm">
                  <v:stroke endcap="round"/>
                  <v:path arrowok="t" textboxrect="0,0,2667000,2038985"/>
                </v:shape>
                <w10:anchorlock/>
              </v:group>
            </w:pict>
          </mc:Fallback>
        </mc:AlternateContent>
      </w:r>
    </w:p>
    <w:p w14:paraId="7C77DBBF" w14:textId="77777777" w:rsidR="005F6A47" w:rsidRPr="004B4467" w:rsidRDefault="005F6A47" w:rsidP="007C36DD">
      <w:pPr>
        <w:spacing w:line="240" w:lineRule="auto"/>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三、支出决算情况说明</w:t>
      </w:r>
    </w:p>
    <w:p w14:paraId="7C77DBC1" w14:textId="4F769D46" w:rsidR="005F6A47" w:rsidRPr="004B4467" w:rsidRDefault="001227DC" w:rsidP="007C36DD">
      <w:pPr>
        <w:spacing w:line="240" w:lineRule="auto"/>
        <w:ind w:leftChars="50" w:left="160" w:firstLineChars="150" w:firstLine="48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本年支出合计</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6106.57</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万元，其中：基本支出</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6106.57</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100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%；项目支出</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%；经营支出</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 xml:space="preserve">0 </w:t>
      </w:r>
      <w:r w:rsidR="005F6A47" w:rsidRPr="004B4467">
        <w:rPr>
          <w:rFonts w:ascii="仿宋_GB2312" w:eastAsia="仿宋_GB2312" w:hAnsi="仿宋_GB2312" w:cs="仿宋_GB2312" w:hint="eastAsia"/>
          <w:szCs w:val="32"/>
        </w:rPr>
        <w:t>%；对附属单位补助支出</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 xml:space="preserve">0 </w:t>
      </w:r>
      <w:r w:rsidR="005F6A47" w:rsidRPr="004B4467">
        <w:rPr>
          <w:rFonts w:ascii="仿宋_GB2312" w:eastAsia="仿宋_GB2312" w:hAnsi="仿宋_GB2312" w:cs="仿宋_GB2312" w:hint="eastAsia"/>
          <w:szCs w:val="32"/>
        </w:rPr>
        <w:t>万元，占</w:t>
      </w:r>
      <w:r w:rsidR="005F6A47" w:rsidRPr="004B4467">
        <w:rPr>
          <w:rFonts w:ascii="仿宋_GB2312" w:eastAsia="仿宋_GB2312" w:hAnsi="仿宋_GB2312" w:cs="仿宋_GB2312" w:hint="eastAsia"/>
          <w:szCs w:val="32"/>
          <w:u w:val="single"/>
        </w:rPr>
        <w:t xml:space="preserve"> </w:t>
      </w:r>
      <w:r w:rsidR="00686BCD">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w:t>
      </w:r>
    </w:p>
    <w:p w14:paraId="7C77DBC2" w14:textId="77777777" w:rsidR="005F6A47" w:rsidRPr="004B4467" w:rsidRDefault="005F6A47" w:rsidP="007C36DD">
      <w:pPr>
        <w:spacing w:line="240" w:lineRule="auto"/>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四、财政拨款收入支出决算总体情况说明</w:t>
      </w:r>
    </w:p>
    <w:p w14:paraId="7C77DBC3" w14:textId="6ABC2E32" w:rsidR="005F6A47" w:rsidRPr="004B4467" w:rsidRDefault="001227DC" w:rsidP="007C36DD">
      <w:pPr>
        <w:spacing w:line="240" w:lineRule="auto"/>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2017年度财政拨款收、支总决算</w:t>
      </w:r>
      <w:r w:rsidR="005F6A47" w:rsidRPr="004B4467">
        <w:rPr>
          <w:rFonts w:ascii="仿宋_GB2312" w:eastAsia="仿宋_GB2312" w:hAnsi="仿宋_GB2312" w:cs="仿宋_GB2312" w:hint="eastAsia"/>
          <w:szCs w:val="32"/>
          <w:u w:val="single"/>
        </w:rPr>
        <w:t xml:space="preserve">   </w:t>
      </w:r>
      <w:r w:rsidR="0057654A">
        <w:rPr>
          <w:rFonts w:ascii="仿宋_GB2312" w:eastAsia="仿宋_GB2312" w:hAnsi="仿宋_GB2312" w:cs="仿宋_GB2312"/>
          <w:szCs w:val="32"/>
          <w:u w:val="single"/>
        </w:rPr>
        <w:t>6106.57</w:t>
      </w:r>
      <w:r w:rsidR="005F6A47" w:rsidRPr="004B4467">
        <w:rPr>
          <w:rFonts w:ascii="仿宋_GB2312" w:eastAsia="仿宋_GB2312" w:hAnsi="仿宋_GB2312" w:cs="仿宋_GB2312" w:hint="eastAsia"/>
          <w:szCs w:val="32"/>
        </w:rPr>
        <w:t>万元。与上年相比，财政拨款收、支总计各减少</w:t>
      </w:r>
      <w:r w:rsidR="005F6A47" w:rsidRPr="004B4467">
        <w:rPr>
          <w:rFonts w:ascii="仿宋_GB2312" w:eastAsia="仿宋_GB2312" w:hAnsi="仿宋_GB2312" w:cs="仿宋_GB2312" w:hint="eastAsia"/>
          <w:szCs w:val="32"/>
          <w:u w:val="single"/>
        </w:rPr>
        <w:t xml:space="preserve"> </w:t>
      </w:r>
      <w:r w:rsidR="0057654A">
        <w:rPr>
          <w:rFonts w:ascii="仿宋_GB2312" w:eastAsia="仿宋_GB2312" w:hAnsi="仿宋_GB2312" w:cs="仿宋_GB2312"/>
          <w:szCs w:val="32"/>
          <w:u w:val="single"/>
        </w:rPr>
        <w:t>34</w:t>
      </w:r>
      <w:r w:rsidR="00A94367">
        <w:rPr>
          <w:rFonts w:ascii="仿宋_GB2312" w:eastAsia="仿宋_GB2312" w:hAnsi="仿宋_GB2312" w:cs="仿宋_GB2312"/>
          <w:szCs w:val="32"/>
          <w:u w:val="single"/>
        </w:rPr>
        <w:t>7.</w:t>
      </w:r>
      <w:r w:rsidR="0057654A">
        <w:rPr>
          <w:rFonts w:ascii="仿宋_GB2312" w:eastAsia="仿宋_GB2312" w:hAnsi="仿宋_GB2312" w:cs="仿宋_GB2312"/>
          <w:szCs w:val="32"/>
          <w:u w:val="single"/>
        </w:rPr>
        <w:t>05</w:t>
      </w:r>
      <w:r w:rsidR="00A94367">
        <w:rPr>
          <w:rFonts w:ascii="仿宋_GB2312" w:eastAsia="仿宋_GB2312" w:hAnsi="仿宋_GB2312" w:cs="仿宋_GB2312"/>
          <w:szCs w:val="32"/>
          <w:u w:val="single"/>
        </w:rPr>
        <w:t xml:space="preserve"> </w:t>
      </w:r>
      <w:r w:rsidR="005F6A47" w:rsidRPr="004B4467">
        <w:rPr>
          <w:rFonts w:ascii="仿宋_GB2312" w:eastAsia="仿宋_GB2312" w:hAnsi="仿宋_GB2312" w:cs="仿宋_GB2312" w:hint="eastAsia"/>
          <w:szCs w:val="32"/>
        </w:rPr>
        <w:t>万元，减少</w:t>
      </w:r>
      <w:r w:rsidR="0057654A">
        <w:rPr>
          <w:rFonts w:ascii="仿宋_GB2312" w:eastAsia="仿宋_GB2312" w:hAnsi="仿宋_GB2312" w:cs="仿宋_GB2312" w:hint="eastAsia"/>
          <w:szCs w:val="32"/>
        </w:rPr>
        <w:t>5</w:t>
      </w:r>
      <w:r w:rsidR="00A94367">
        <w:rPr>
          <w:rFonts w:ascii="仿宋_GB2312" w:eastAsia="仿宋_GB2312" w:hAnsi="仿宋_GB2312" w:cs="仿宋_GB2312"/>
          <w:szCs w:val="32"/>
        </w:rPr>
        <w:t>.</w:t>
      </w:r>
      <w:r w:rsidR="0057654A">
        <w:rPr>
          <w:rFonts w:ascii="仿宋_GB2312" w:eastAsia="仿宋_GB2312" w:hAnsi="仿宋_GB2312" w:cs="仿宋_GB2312"/>
          <w:szCs w:val="32"/>
        </w:rPr>
        <w:t>37</w:t>
      </w:r>
      <w:r w:rsidR="00A94367">
        <w:rPr>
          <w:rFonts w:ascii="仿宋_GB2312" w:eastAsia="仿宋_GB2312" w:hAnsi="仿宋_GB2312" w:cs="仿宋_GB2312"/>
          <w:szCs w:val="32"/>
        </w:rPr>
        <w:t xml:space="preserve"> </w:t>
      </w:r>
      <w:r w:rsidR="005F6A47" w:rsidRPr="004B4467">
        <w:rPr>
          <w:rFonts w:ascii="仿宋_GB2312" w:eastAsia="仿宋_GB2312" w:hAnsi="仿宋_GB2312" w:cs="仿宋_GB2312" w:hint="eastAsia"/>
          <w:szCs w:val="32"/>
        </w:rPr>
        <w:t>%。主要原因是</w:t>
      </w:r>
      <w:r w:rsidR="00A94367"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sidR="00A94367">
        <w:rPr>
          <w:rFonts w:ascii="仿宋_GB2312" w:eastAsia="仿宋_GB2312" w:hAnsi="仿宋_GB2312" w:cs="仿宋_GB2312" w:hint="eastAsia"/>
          <w:szCs w:val="32"/>
        </w:rPr>
        <w:t>。</w:t>
      </w:r>
      <w:r w:rsidR="005F6A47" w:rsidRPr="004B4467">
        <w:rPr>
          <w:rFonts w:ascii="仿宋_GB2312" w:eastAsia="仿宋_GB2312" w:hAnsi="仿宋_GB2312" w:cs="仿宋_GB2312" w:hint="eastAsia"/>
          <w:szCs w:val="32"/>
        </w:rPr>
        <w:t>。</w:t>
      </w:r>
    </w:p>
    <w:p w14:paraId="7C77DBC4" w14:textId="77777777" w:rsidR="005F6A47" w:rsidRPr="004B4467" w:rsidRDefault="005F6A47" w:rsidP="007C36DD">
      <w:pPr>
        <w:spacing w:line="240" w:lineRule="auto"/>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五、财政拨款支出决算情况说明</w:t>
      </w:r>
    </w:p>
    <w:p w14:paraId="7C77DBC5" w14:textId="7E9DDA47" w:rsidR="005F6A47" w:rsidRPr="004B4467" w:rsidRDefault="005F6A47" w:rsidP="007C36DD">
      <w:pPr>
        <w:spacing w:line="240" w:lineRule="auto"/>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财政拨款支出决算反映的是一般公共预算和政府性基</w:t>
      </w:r>
      <w:r w:rsidRPr="004B4467">
        <w:rPr>
          <w:rFonts w:ascii="仿宋_GB2312" w:eastAsia="仿宋_GB2312" w:hAnsi="仿宋_GB2312" w:cs="仿宋_GB2312" w:hint="eastAsia"/>
          <w:szCs w:val="32"/>
        </w:rPr>
        <w:lastRenderedPageBreak/>
        <w:t>金预算财政拨款支出的总体情况，既包括使用本年从本级财政取得的拨款发生的支出，也包括使用上年度财政拨款结转和结余资金发生的支出。</w:t>
      </w:r>
      <w:r w:rsidR="001227DC">
        <w:rPr>
          <w:rFonts w:ascii="仿宋_GB2312" w:eastAsia="仿宋_GB2312" w:hAnsi="仿宋_GB2312" w:cs="仿宋_GB2312" w:hint="eastAsia"/>
          <w:szCs w:val="32"/>
          <w:u w:val="single"/>
        </w:rPr>
        <w:t>海安市墩头镇</w:t>
      </w:r>
      <w:proofErr w:type="gramStart"/>
      <w:r w:rsidR="001227DC">
        <w:rPr>
          <w:rFonts w:ascii="仿宋_GB2312" w:eastAsia="仿宋_GB2312" w:hAnsi="仿宋_GB2312" w:cs="仿宋_GB2312" w:hint="eastAsia"/>
          <w:szCs w:val="32"/>
          <w:u w:val="single"/>
        </w:rPr>
        <w:t>教管办</w:t>
      </w:r>
      <w:proofErr w:type="gramEnd"/>
      <w:r w:rsidRPr="004B4467">
        <w:rPr>
          <w:rFonts w:ascii="仿宋_GB2312" w:eastAsia="仿宋_GB2312" w:hAnsi="仿宋_GB2312" w:cs="仿宋_GB2312" w:hint="eastAsia"/>
          <w:szCs w:val="32"/>
        </w:rPr>
        <w:t>2017年财政拨款支出</w:t>
      </w:r>
      <w:r w:rsidRPr="004B4467">
        <w:rPr>
          <w:rFonts w:ascii="仿宋_GB2312" w:eastAsia="仿宋_GB2312" w:hAnsi="仿宋_GB2312" w:cs="仿宋_GB2312" w:hint="eastAsia"/>
          <w:szCs w:val="32"/>
          <w:u w:val="single"/>
        </w:rPr>
        <w:t xml:space="preserve">  </w:t>
      </w:r>
      <w:r w:rsidR="00A94367">
        <w:rPr>
          <w:rFonts w:ascii="仿宋_GB2312" w:eastAsia="仿宋_GB2312" w:hAnsi="仿宋_GB2312" w:cs="仿宋_GB2312"/>
          <w:szCs w:val="32"/>
          <w:u w:val="single"/>
        </w:rPr>
        <w:t>4485.96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万元，占本年支出合计的</w:t>
      </w:r>
      <w:r w:rsidRPr="004B4467">
        <w:rPr>
          <w:rFonts w:ascii="仿宋_GB2312" w:eastAsia="仿宋_GB2312" w:hAnsi="仿宋_GB2312" w:cs="仿宋_GB2312" w:hint="eastAsia"/>
          <w:szCs w:val="32"/>
          <w:u w:val="single"/>
        </w:rPr>
        <w:t xml:space="preserve"> </w:t>
      </w:r>
      <w:r w:rsidR="00A94367">
        <w:rPr>
          <w:rFonts w:ascii="仿宋_GB2312" w:eastAsia="仿宋_GB2312" w:hAnsi="仿宋_GB2312" w:cs="仿宋_GB2312"/>
          <w:szCs w:val="32"/>
          <w:u w:val="single"/>
        </w:rPr>
        <w:t>73.46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%。与上年相比，财政拨款支出减少</w:t>
      </w:r>
      <w:r w:rsidRPr="004B4467">
        <w:rPr>
          <w:rFonts w:ascii="仿宋_GB2312" w:eastAsia="仿宋_GB2312" w:hAnsi="仿宋_GB2312" w:cs="仿宋_GB2312" w:hint="eastAsia"/>
          <w:szCs w:val="32"/>
          <w:u w:val="single"/>
        </w:rPr>
        <w:t xml:space="preserve"> </w:t>
      </w:r>
      <w:r w:rsidR="00A94367">
        <w:rPr>
          <w:rFonts w:ascii="仿宋_GB2312" w:eastAsia="仿宋_GB2312" w:hAnsi="仿宋_GB2312" w:cs="仿宋_GB2312"/>
          <w:szCs w:val="32"/>
          <w:u w:val="single"/>
        </w:rPr>
        <w:t>1514.46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万元，减少</w:t>
      </w:r>
      <w:r w:rsidRPr="004B4467">
        <w:rPr>
          <w:rFonts w:ascii="仿宋_GB2312" w:eastAsia="仿宋_GB2312" w:hAnsi="仿宋_GB2312" w:cs="仿宋_GB2312" w:hint="eastAsia"/>
          <w:szCs w:val="32"/>
          <w:u w:val="single"/>
        </w:rPr>
        <w:t xml:space="preserve"> </w:t>
      </w:r>
      <w:r w:rsidR="00A94367">
        <w:rPr>
          <w:rFonts w:ascii="仿宋_GB2312" w:eastAsia="仿宋_GB2312" w:hAnsi="仿宋_GB2312" w:cs="仿宋_GB2312"/>
          <w:szCs w:val="32"/>
          <w:u w:val="single"/>
        </w:rPr>
        <w:t xml:space="preserve">25.23 </w:t>
      </w:r>
      <w:r w:rsidRPr="004B4467">
        <w:rPr>
          <w:rFonts w:ascii="仿宋_GB2312" w:eastAsia="仿宋_GB2312" w:hAnsi="仿宋_GB2312" w:cs="仿宋_GB2312" w:hint="eastAsia"/>
          <w:szCs w:val="32"/>
        </w:rPr>
        <w:t>%。主要原因是</w:t>
      </w:r>
      <w:r w:rsidR="00A94367"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sidR="00A94367">
        <w:rPr>
          <w:rFonts w:ascii="仿宋_GB2312" w:eastAsia="仿宋_GB2312" w:hAnsi="仿宋_GB2312" w:cs="仿宋_GB2312" w:hint="eastAsia"/>
          <w:szCs w:val="32"/>
        </w:rPr>
        <w:t>。</w:t>
      </w:r>
    </w:p>
    <w:p w14:paraId="7C77DBC6" w14:textId="0E866B66" w:rsidR="005F6A47" w:rsidRPr="004B4467" w:rsidRDefault="001227DC" w:rsidP="007C36DD">
      <w:pPr>
        <w:spacing w:line="240" w:lineRule="auto"/>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2017年度财政拨款支出年初预算为</w:t>
      </w:r>
      <w:r w:rsidR="005F6A47" w:rsidRPr="004B4467">
        <w:rPr>
          <w:rFonts w:ascii="仿宋_GB2312" w:eastAsia="仿宋_GB2312" w:hAnsi="仿宋_GB2312" w:cs="仿宋_GB2312" w:hint="eastAsia"/>
          <w:szCs w:val="32"/>
          <w:u w:val="single"/>
        </w:rPr>
        <w:t xml:space="preserve">  </w:t>
      </w:r>
      <w:r w:rsidR="0057654A">
        <w:rPr>
          <w:rFonts w:ascii="仿宋_GB2312" w:eastAsia="仿宋_GB2312" w:hAnsi="仿宋_GB2312" w:cs="仿宋_GB2312"/>
          <w:szCs w:val="32"/>
          <w:u w:val="single"/>
        </w:rPr>
        <w:t>4485.96</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万元，支出决算为</w:t>
      </w:r>
      <w:r w:rsidR="005F6A47" w:rsidRPr="004B4467">
        <w:rPr>
          <w:rFonts w:ascii="仿宋_GB2312" w:eastAsia="仿宋_GB2312" w:hAnsi="仿宋_GB2312" w:cs="仿宋_GB2312" w:hint="eastAsia"/>
          <w:szCs w:val="32"/>
          <w:u w:val="single"/>
        </w:rPr>
        <w:t xml:space="preserve"> </w:t>
      </w:r>
      <w:r w:rsidR="0057654A">
        <w:rPr>
          <w:rFonts w:ascii="仿宋_GB2312" w:eastAsia="仿宋_GB2312" w:hAnsi="仿宋_GB2312" w:cs="仿宋_GB2312"/>
          <w:szCs w:val="32"/>
          <w:u w:val="single"/>
        </w:rPr>
        <w:t>6106.57</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万元，完成年初预算的</w:t>
      </w:r>
      <w:r w:rsidR="005F6A47" w:rsidRPr="004B4467">
        <w:rPr>
          <w:rFonts w:ascii="仿宋_GB2312" w:eastAsia="仿宋_GB2312" w:hAnsi="仿宋_GB2312" w:cs="仿宋_GB2312" w:hint="eastAsia"/>
          <w:szCs w:val="32"/>
          <w:u w:val="single"/>
        </w:rPr>
        <w:t xml:space="preserve"> </w:t>
      </w:r>
      <w:r w:rsidR="0057654A">
        <w:rPr>
          <w:rFonts w:ascii="仿宋_GB2312" w:eastAsia="仿宋_GB2312" w:hAnsi="仿宋_GB2312" w:cs="仿宋_GB2312"/>
          <w:szCs w:val="32"/>
          <w:u w:val="single"/>
        </w:rPr>
        <w:t>136.12</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%。决算数大于年初预算的主要原因是</w:t>
      </w:r>
      <w:r w:rsidR="0057654A"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sidR="0057654A">
        <w:rPr>
          <w:rFonts w:ascii="仿宋_GB2312" w:eastAsia="仿宋_GB2312" w:hAnsi="仿宋_GB2312" w:cs="仿宋_GB2312" w:hint="eastAsia"/>
          <w:szCs w:val="32"/>
        </w:rPr>
        <w:t>。</w:t>
      </w:r>
      <w:r w:rsidR="005F6A47" w:rsidRPr="004B4467">
        <w:rPr>
          <w:rFonts w:ascii="仿宋_GB2312" w:eastAsia="仿宋_GB2312" w:hAnsi="仿宋_GB2312" w:cs="仿宋_GB2312" w:hint="eastAsia"/>
          <w:szCs w:val="32"/>
        </w:rPr>
        <w:t xml:space="preserve">其中： </w:t>
      </w:r>
    </w:p>
    <w:p w14:paraId="48EA89E1" w14:textId="77777777" w:rsidR="0057654A" w:rsidRDefault="0057654A" w:rsidP="007C36DD">
      <w:pPr>
        <w:spacing w:line="240" w:lineRule="auto"/>
        <w:ind w:left="-5" w:right="392"/>
        <w:rPr>
          <w:rFonts w:eastAsia="Times New Roman"/>
        </w:rPr>
      </w:pPr>
      <w:r>
        <w:rPr>
          <w:rFonts w:eastAsia="Times New Roman"/>
        </w:rPr>
        <w:t>(1)</w:t>
      </w:r>
      <w:r>
        <w:t>教育支出（类）教育管理事务（款）行政运行（项）支出</w:t>
      </w:r>
      <w:r>
        <w:rPr>
          <w:rFonts w:eastAsia="Times New Roman"/>
        </w:rPr>
        <w:t xml:space="preserve"> 13.21 </w:t>
      </w:r>
      <w:r>
        <w:t>万元，主要用于补充办公经费。与上年相比减少</w:t>
      </w:r>
      <w:r>
        <w:rPr>
          <w:rFonts w:hint="eastAsia"/>
        </w:rPr>
        <w:t>1</w:t>
      </w:r>
      <w:r>
        <w:t>3.25</w:t>
      </w:r>
      <w:r>
        <w:rPr>
          <w:rFonts w:eastAsia="Times New Roman"/>
        </w:rPr>
        <w:t xml:space="preserve"> </w:t>
      </w:r>
      <w:r>
        <w:t>万元，减少</w:t>
      </w:r>
      <w:r>
        <w:rPr>
          <w:rFonts w:hint="eastAsia"/>
        </w:rPr>
        <w:t>5</w:t>
      </w:r>
      <w:r>
        <w:t>0</w:t>
      </w:r>
      <w:r>
        <w:rPr>
          <w:rFonts w:eastAsia="Times New Roman"/>
        </w:rPr>
        <w:t>%</w:t>
      </w:r>
      <w:r>
        <w:t>。主要原因是上级拨款减少。</w:t>
      </w:r>
      <w:r>
        <w:rPr>
          <w:rFonts w:eastAsia="Times New Roman"/>
        </w:rPr>
        <w:t xml:space="preserve">  </w:t>
      </w:r>
    </w:p>
    <w:p w14:paraId="68B84DE2" w14:textId="77777777" w:rsidR="0057654A" w:rsidRDefault="0057654A" w:rsidP="007C36DD">
      <w:pPr>
        <w:spacing w:line="240" w:lineRule="auto"/>
        <w:ind w:left="-5" w:right="392"/>
      </w:pPr>
      <w:r>
        <w:rPr>
          <w:rFonts w:eastAsia="Times New Roman"/>
        </w:rPr>
        <w:t>(2)</w:t>
      </w:r>
      <w:r>
        <w:t>教育支出（类）教育管理事务（款）</w:t>
      </w:r>
      <w:r>
        <w:rPr>
          <w:rFonts w:hint="eastAsia"/>
        </w:rPr>
        <w:t>一般管理事务</w:t>
      </w:r>
      <w:r>
        <w:t>（项）支出</w:t>
      </w:r>
      <w:r w:rsidRPr="007C36DD">
        <w:rPr>
          <w:rFonts w:eastAsia="Times New Roman"/>
          <w:u w:val="single"/>
        </w:rPr>
        <w:t xml:space="preserve"> 5.66 </w:t>
      </w:r>
      <w:r>
        <w:t>万元，主要用于补充办公经费。主要原因是</w:t>
      </w:r>
      <w:r>
        <w:rPr>
          <w:rFonts w:hint="eastAsia"/>
        </w:rPr>
        <w:t>今年单列，与上年不好比较</w:t>
      </w:r>
      <w:r>
        <w:t>。</w:t>
      </w:r>
      <w:r>
        <w:rPr>
          <w:rFonts w:eastAsia="Times New Roman"/>
        </w:rPr>
        <w:t xml:space="preserve">  </w:t>
      </w:r>
    </w:p>
    <w:p w14:paraId="0190CC72" w14:textId="77777777" w:rsidR="0057654A" w:rsidRDefault="0057654A" w:rsidP="007C36DD">
      <w:pPr>
        <w:spacing w:line="240" w:lineRule="auto"/>
        <w:ind w:left="-5" w:right="392"/>
      </w:pPr>
      <w:r>
        <w:rPr>
          <w:rFonts w:eastAsia="Times New Roman"/>
        </w:rPr>
        <w:t>(3)</w:t>
      </w:r>
      <w:r>
        <w:t>教育支出（类）教育管理事务（款）</w:t>
      </w:r>
      <w:r>
        <w:rPr>
          <w:rFonts w:hint="eastAsia"/>
        </w:rPr>
        <w:t>其他教育管理事务</w:t>
      </w:r>
      <w:r>
        <w:t>（项）支出</w:t>
      </w:r>
      <w:r w:rsidRPr="007C36DD">
        <w:rPr>
          <w:rFonts w:eastAsia="Times New Roman"/>
          <w:u w:val="single"/>
        </w:rPr>
        <w:t xml:space="preserve"> 0.06 </w:t>
      </w:r>
      <w:r>
        <w:t>万元，主要用于</w:t>
      </w:r>
      <w:r>
        <w:rPr>
          <w:rFonts w:hint="eastAsia"/>
        </w:rPr>
        <w:t>安全奖</w:t>
      </w:r>
      <w:r>
        <w:t>。主要原因是</w:t>
      </w:r>
      <w:r>
        <w:rPr>
          <w:rFonts w:hint="eastAsia"/>
        </w:rPr>
        <w:t>今年单列，与上年不好比较</w:t>
      </w:r>
      <w:r>
        <w:t>。</w:t>
      </w:r>
    </w:p>
    <w:p w14:paraId="2AFFCFC3" w14:textId="149812A6" w:rsidR="0057654A" w:rsidRDefault="0057654A" w:rsidP="007C36DD">
      <w:pPr>
        <w:spacing w:line="240" w:lineRule="auto"/>
        <w:ind w:left="10" w:right="56" w:firstLine="699"/>
        <w:jc w:val="left"/>
      </w:pPr>
      <w:r>
        <w:rPr>
          <w:rFonts w:eastAsia="Times New Roman"/>
        </w:rPr>
        <w:t>(4)</w:t>
      </w:r>
      <w:r>
        <w:t>教育支出（类）普通教育（款）学前教育（项）支</w:t>
      </w:r>
      <w:r>
        <w:lastRenderedPageBreak/>
        <w:t>出</w:t>
      </w:r>
      <w:r w:rsidR="007C36DD" w:rsidRPr="007C36DD">
        <w:rPr>
          <w:rFonts w:hint="eastAsia"/>
          <w:u w:val="single"/>
        </w:rPr>
        <w:t xml:space="preserve"> </w:t>
      </w:r>
      <w:r w:rsidRPr="007C36DD">
        <w:rPr>
          <w:rFonts w:hint="eastAsia"/>
          <w:u w:val="single"/>
        </w:rPr>
        <w:t>1</w:t>
      </w:r>
      <w:r w:rsidRPr="007C36DD">
        <w:rPr>
          <w:u w:val="single"/>
        </w:rPr>
        <w:t>376.71</w:t>
      </w:r>
      <w:r w:rsidRPr="007C36DD">
        <w:rPr>
          <w:rFonts w:eastAsia="Times New Roman"/>
          <w:u w:val="single"/>
        </w:rPr>
        <w:t xml:space="preserve"> </w:t>
      </w:r>
      <w:r>
        <w:t>万元，主要用于学前教育人员经费及办公经费。与上年相比</w:t>
      </w:r>
      <w:r>
        <w:rPr>
          <w:rFonts w:hint="eastAsia"/>
        </w:rPr>
        <w:t>增加</w:t>
      </w:r>
      <w:r w:rsidRPr="007C36DD">
        <w:rPr>
          <w:u w:val="single"/>
        </w:rPr>
        <w:t xml:space="preserve"> 100</w:t>
      </w:r>
      <w:r w:rsidRPr="007C36DD">
        <w:rPr>
          <w:rFonts w:eastAsia="Times New Roman"/>
          <w:u w:val="single"/>
        </w:rPr>
        <w:t xml:space="preserve">1.55 </w:t>
      </w:r>
      <w:r>
        <w:t>万元，</w:t>
      </w:r>
      <w:r>
        <w:rPr>
          <w:rFonts w:hint="eastAsia"/>
        </w:rPr>
        <w:t>增长</w:t>
      </w:r>
      <w:r w:rsidRPr="007C36DD">
        <w:rPr>
          <w:u w:val="single"/>
        </w:rPr>
        <w:t xml:space="preserve"> 266.96</w:t>
      </w:r>
      <w:r w:rsidRPr="007C36DD">
        <w:rPr>
          <w:rFonts w:eastAsia="Times New Roman"/>
          <w:u w:val="single"/>
        </w:rPr>
        <w:t>%</w:t>
      </w:r>
      <w:r>
        <w:t>。主要原因是上级拨款</w:t>
      </w:r>
      <w:r>
        <w:rPr>
          <w:rFonts w:hint="eastAsia"/>
        </w:rPr>
        <w:t>增加，</w:t>
      </w:r>
      <w:r w:rsidRPr="0003362D">
        <w:rPr>
          <w:rFonts w:hint="eastAsia"/>
        </w:rPr>
        <w:t>用于归还</w:t>
      </w:r>
      <w:r>
        <w:rPr>
          <w:rFonts w:hint="eastAsia"/>
        </w:rPr>
        <w:t>优质园</w:t>
      </w:r>
      <w:r w:rsidRPr="0003362D">
        <w:rPr>
          <w:rFonts w:hint="eastAsia"/>
        </w:rPr>
        <w:t>创建教师集资款</w:t>
      </w:r>
      <w:r>
        <w:rPr>
          <w:rFonts w:hint="eastAsia"/>
        </w:rPr>
        <w:t>等</w:t>
      </w:r>
      <w:r>
        <w:t>。</w:t>
      </w:r>
      <w:r w:rsidRPr="0003362D">
        <w:t xml:space="preserve"> </w:t>
      </w:r>
      <w:r>
        <w:rPr>
          <w:rFonts w:eastAsia="Times New Roman"/>
        </w:rPr>
        <w:t xml:space="preserve"> </w:t>
      </w:r>
    </w:p>
    <w:p w14:paraId="32D234F9" w14:textId="6CB4B7E9" w:rsidR="0057654A" w:rsidRDefault="0057654A" w:rsidP="007C36DD">
      <w:pPr>
        <w:spacing w:line="240" w:lineRule="auto"/>
        <w:ind w:left="10" w:right="-52" w:firstLine="699"/>
        <w:jc w:val="left"/>
      </w:pPr>
      <w:r>
        <w:rPr>
          <w:rFonts w:eastAsia="Times New Roman"/>
        </w:rPr>
        <w:t>(5)</w:t>
      </w:r>
      <w:r>
        <w:t>教育支出（类）普通教育（款）小学教育（项）支出</w:t>
      </w:r>
      <w:r w:rsidR="007C36DD" w:rsidRPr="007C36DD">
        <w:rPr>
          <w:rFonts w:hint="eastAsia"/>
          <w:u w:val="single"/>
        </w:rPr>
        <w:t xml:space="preserve"> </w:t>
      </w:r>
      <w:r w:rsidRPr="007C36DD">
        <w:rPr>
          <w:rFonts w:hint="eastAsia"/>
          <w:u w:val="single"/>
        </w:rPr>
        <w:t>1</w:t>
      </w:r>
      <w:r w:rsidRPr="007C36DD">
        <w:rPr>
          <w:u w:val="single"/>
        </w:rPr>
        <w:t>844.18</w:t>
      </w:r>
      <w:r w:rsidRPr="007C36DD">
        <w:rPr>
          <w:rFonts w:eastAsia="Times New Roman"/>
          <w:u w:val="single"/>
        </w:rPr>
        <w:t xml:space="preserve"> </w:t>
      </w:r>
      <w:r>
        <w:t>万元，主要用于小学教育人员经费及办公经费。与上年相比</w:t>
      </w:r>
      <w:r>
        <w:rPr>
          <w:rFonts w:hint="eastAsia"/>
        </w:rPr>
        <w:t>减少</w:t>
      </w:r>
      <w:r w:rsidR="007C36DD" w:rsidRPr="007C36DD">
        <w:rPr>
          <w:rFonts w:hint="eastAsia"/>
          <w:u w:val="single"/>
        </w:rPr>
        <w:t xml:space="preserve"> </w:t>
      </w:r>
      <w:r w:rsidRPr="007C36DD">
        <w:rPr>
          <w:rFonts w:hint="eastAsia"/>
          <w:u w:val="single"/>
        </w:rPr>
        <w:t>7</w:t>
      </w:r>
      <w:r w:rsidRPr="007C36DD">
        <w:rPr>
          <w:u w:val="single"/>
        </w:rPr>
        <w:t>13.88</w:t>
      </w:r>
      <w:r w:rsidRPr="007C36DD">
        <w:rPr>
          <w:rFonts w:eastAsia="Times New Roman"/>
          <w:u w:val="single"/>
        </w:rPr>
        <w:t xml:space="preserve"> </w:t>
      </w:r>
      <w:r>
        <w:t>万元，</w:t>
      </w:r>
      <w:r>
        <w:rPr>
          <w:rFonts w:hint="eastAsia"/>
        </w:rPr>
        <w:t>减少</w:t>
      </w:r>
      <w:r w:rsidRPr="007C36DD">
        <w:rPr>
          <w:rFonts w:hint="eastAsia"/>
          <w:u w:val="single"/>
        </w:rPr>
        <w:t xml:space="preserve"> </w:t>
      </w:r>
      <w:r w:rsidRPr="007C36DD">
        <w:rPr>
          <w:u w:val="single"/>
        </w:rPr>
        <w:t>20.74</w:t>
      </w:r>
      <w:r w:rsidRPr="007C36DD">
        <w:rPr>
          <w:rFonts w:eastAsia="Times New Roman"/>
          <w:u w:val="single"/>
        </w:rPr>
        <w:t>%</w:t>
      </w:r>
      <w:r>
        <w:t>。主要原因是</w:t>
      </w:r>
      <w:r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Pr>
          <w:rFonts w:ascii="仿宋_GB2312" w:eastAsia="仿宋_GB2312" w:hAnsi="仿宋_GB2312" w:cs="仿宋_GB2312" w:hint="eastAsia"/>
          <w:szCs w:val="32"/>
        </w:rPr>
        <w:t>。</w:t>
      </w:r>
    </w:p>
    <w:p w14:paraId="4546FE39" w14:textId="6C0047B9" w:rsidR="0057654A" w:rsidRDefault="0057654A" w:rsidP="007C36DD">
      <w:pPr>
        <w:spacing w:line="240" w:lineRule="auto"/>
        <w:ind w:left="10" w:right="-52" w:firstLine="699"/>
        <w:jc w:val="left"/>
      </w:pPr>
      <w:r>
        <w:rPr>
          <w:rFonts w:eastAsia="Times New Roman"/>
        </w:rPr>
        <w:t>(6)</w:t>
      </w:r>
      <w:r>
        <w:t>教育支出（类）普通教育（款）初中教育（项）支出</w:t>
      </w:r>
      <w:r w:rsidR="007C36DD" w:rsidRPr="007C36DD">
        <w:rPr>
          <w:rFonts w:hint="eastAsia"/>
          <w:u w:val="single"/>
        </w:rPr>
        <w:t xml:space="preserve"> </w:t>
      </w:r>
      <w:r w:rsidRPr="007C36DD">
        <w:rPr>
          <w:rFonts w:eastAsia="Times New Roman"/>
          <w:u w:val="single"/>
        </w:rPr>
        <w:t xml:space="preserve">2437.52 </w:t>
      </w:r>
      <w:r>
        <w:t>万元，主要用于初中教育人员经费及办公经费。与上年相比</w:t>
      </w:r>
      <w:r>
        <w:rPr>
          <w:rFonts w:hint="eastAsia"/>
        </w:rPr>
        <w:t>减少</w:t>
      </w:r>
      <w:r w:rsidRPr="007C36DD">
        <w:rPr>
          <w:u w:val="single"/>
        </w:rPr>
        <w:t xml:space="preserve"> 120.54</w:t>
      </w:r>
      <w:r w:rsidRPr="007C36DD">
        <w:rPr>
          <w:rFonts w:eastAsia="Times New Roman"/>
          <w:u w:val="single"/>
        </w:rPr>
        <w:t xml:space="preserve"> </w:t>
      </w:r>
      <w:r>
        <w:t>万元，</w:t>
      </w:r>
      <w:r>
        <w:rPr>
          <w:rFonts w:hint="eastAsia"/>
        </w:rPr>
        <w:t>减少</w:t>
      </w:r>
      <w:r w:rsidRPr="007C36DD">
        <w:rPr>
          <w:u w:val="single"/>
        </w:rPr>
        <w:t xml:space="preserve"> 4.71</w:t>
      </w:r>
      <w:r w:rsidRPr="007C36DD">
        <w:rPr>
          <w:rFonts w:eastAsia="Times New Roman"/>
          <w:u w:val="single"/>
        </w:rPr>
        <w:t>%</w:t>
      </w:r>
      <w:r>
        <w:t>。主要原因是</w:t>
      </w:r>
      <w:r w:rsidRPr="00825FCE">
        <w:rPr>
          <w:rFonts w:ascii="仿宋_GB2312" w:eastAsia="仿宋_GB2312" w:hAnsi="仿宋_GB2312" w:cs="仿宋_GB2312" w:hint="eastAsia"/>
          <w:szCs w:val="32"/>
        </w:rPr>
        <w:t>2017年年初预算机关事业单位基本养老保险支出、住房公积金和提租补贴未单列，决算时根据要求进行了调整，将上述三项单独设立，与年初预算（或上年）无法同口径比较</w:t>
      </w:r>
      <w:r>
        <w:rPr>
          <w:rFonts w:ascii="仿宋_GB2312" w:eastAsia="仿宋_GB2312" w:hAnsi="仿宋_GB2312" w:cs="仿宋_GB2312" w:hint="eastAsia"/>
          <w:szCs w:val="32"/>
        </w:rPr>
        <w:t>。</w:t>
      </w:r>
    </w:p>
    <w:p w14:paraId="4F93B705" w14:textId="3EE5B937" w:rsidR="0057654A" w:rsidRDefault="0057654A" w:rsidP="007C36DD">
      <w:pPr>
        <w:spacing w:line="240" w:lineRule="auto"/>
        <w:ind w:left="-5" w:right="-52" w:firstLine="699"/>
      </w:pPr>
      <w:r>
        <w:rPr>
          <w:rFonts w:eastAsia="Times New Roman"/>
        </w:rPr>
        <w:t>(7)</w:t>
      </w:r>
      <w:r>
        <w:t>教育支出（类）职业教育（款）其他职业教育（项）支出</w:t>
      </w:r>
      <w:r w:rsidRPr="007C36DD">
        <w:rPr>
          <w:u w:val="single"/>
        </w:rPr>
        <w:t xml:space="preserve"> 5.79</w:t>
      </w:r>
      <w:r w:rsidR="007C36DD">
        <w:rPr>
          <w:rFonts w:hint="eastAsia"/>
        </w:rPr>
        <w:t xml:space="preserve"> </w:t>
      </w:r>
      <w:r>
        <w:t>万元，主要用于成人校办公经费。与上年相比增加</w:t>
      </w:r>
      <w:r>
        <w:t xml:space="preserve"> </w:t>
      </w:r>
      <w:r w:rsidRPr="007C36DD">
        <w:rPr>
          <w:u w:val="single"/>
        </w:rPr>
        <w:t>4.79</w:t>
      </w:r>
      <w:r w:rsidRPr="007C36DD">
        <w:rPr>
          <w:rFonts w:eastAsia="Times New Roman"/>
          <w:u w:val="single"/>
        </w:rPr>
        <w:t xml:space="preserve"> </w:t>
      </w:r>
      <w:r>
        <w:t>万元</w:t>
      </w:r>
      <w:r>
        <w:rPr>
          <w:rFonts w:eastAsia="Times New Roman"/>
        </w:rPr>
        <w:t>,</w:t>
      </w:r>
      <w:r>
        <w:t>增加</w:t>
      </w:r>
      <w:r w:rsidRPr="007C36DD">
        <w:rPr>
          <w:rFonts w:eastAsia="Times New Roman"/>
          <w:u w:val="single"/>
        </w:rPr>
        <w:t xml:space="preserve"> 479%</w:t>
      </w:r>
      <w:r>
        <w:t>。主要原因是执行上级对创建省示范社区教育拨款。</w:t>
      </w:r>
      <w:r>
        <w:rPr>
          <w:rFonts w:eastAsia="Times New Roman"/>
        </w:rPr>
        <w:t xml:space="preserve">  </w:t>
      </w:r>
    </w:p>
    <w:p w14:paraId="7C77DBCD" w14:textId="008D1185" w:rsidR="005F6A47" w:rsidRPr="004B4467" w:rsidRDefault="0057654A" w:rsidP="007C36DD">
      <w:pPr>
        <w:spacing w:line="240" w:lineRule="auto"/>
        <w:ind w:left="-5" w:right="-52"/>
        <w:rPr>
          <w:rFonts w:ascii="仿宋_GB2312" w:eastAsia="仿宋_GB2312" w:hAnsi="仿宋_GB2312" w:cs="仿宋_GB2312"/>
          <w:i/>
          <w:szCs w:val="32"/>
        </w:rPr>
      </w:pPr>
      <w:r>
        <w:rPr>
          <w:rFonts w:eastAsia="Times New Roman"/>
        </w:rPr>
        <w:t>2</w:t>
      </w:r>
      <w:r>
        <w:t>．其他支出（类）支出</w:t>
      </w:r>
      <w:r w:rsidRPr="007C36DD">
        <w:rPr>
          <w:u w:val="single"/>
        </w:rPr>
        <w:t xml:space="preserve"> </w:t>
      </w:r>
      <w:r w:rsidRPr="007C36DD">
        <w:rPr>
          <w:rFonts w:eastAsia="Times New Roman"/>
          <w:u w:val="single"/>
        </w:rPr>
        <w:t xml:space="preserve">0 </w:t>
      </w:r>
      <w:r>
        <w:t>万元。与上年相比</w:t>
      </w:r>
      <w:r>
        <w:rPr>
          <w:rFonts w:hint="eastAsia"/>
        </w:rPr>
        <w:t>减少</w:t>
      </w:r>
      <w:r w:rsidRPr="007C36DD">
        <w:rPr>
          <w:u w:val="single"/>
        </w:rPr>
        <w:t xml:space="preserve"> </w:t>
      </w:r>
      <w:r w:rsidR="007C36DD" w:rsidRPr="007C36DD">
        <w:rPr>
          <w:u w:val="single"/>
        </w:rPr>
        <w:t>21</w:t>
      </w:r>
      <w:r w:rsidRPr="007C36DD">
        <w:rPr>
          <w:rFonts w:eastAsia="Times New Roman"/>
          <w:u w:val="single"/>
        </w:rPr>
        <w:t xml:space="preserve"> </w:t>
      </w:r>
      <w:r>
        <w:t>万元，</w:t>
      </w:r>
      <w:r>
        <w:rPr>
          <w:rFonts w:hint="eastAsia"/>
        </w:rPr>
        <w:t>减少</w:t>
      </w:r>
      <w:r w:rsidRPr="007C36DD">
        <w:rPr>
          <w:u w:val="single"/>
        </w:rPr>
        <w:t xml:space="preserve"> 100</w:t>
      </w:r>
      <w:r w:rsidRPr="007C36DD">
        <w:rPr>
          <w:rFonts w:eastAsia="Times New Roman"/>
          <w:u w:val="single"/>
        </w:rPr>
        <w:t>%</w:t>
      </w:r>
      <w:r>
        <w:t>。主要原因是</w:t>
      </w:r>
      <w:r>
        <w:rPr>
          <w:rFonts w:hint="eastAsia"/>
        </w:rPr>
        <w:t>今年</w:t>
      </w:r>
      <w:r>
        <w:t>上级</w:t>
      </w:r>
      <w:r>
        <w:rPr>
          <w:rFonts w:hint="eastAsia"/>
        </w:rPr>
        <w:t>未</w:t>
      </w:r>
      <w:r>
        <w:t>拨款。</w:t>
      </w:r>
      <w:r>
        <w:rPr>
          <w:rFonts w:eastAsia="Times New Roman"/>
        </w:rPr>
        <w:t xml:space="preserve">  </w:t>
      </w:r>
    </w:p>
    <w:p w14:paraId="7C77DBCE"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六、财政拨款基本支出决算情况说明</w:t>
      </w:r>
    </w:p>
    <w:p w14:paraId="7C77DBCF" w14:textId="2EB3BD67" w:rsidR="005F6A47" w:rsidRPr="004B4467" w:rsidRDefault="001227DC" w:rsidP="005F6A47">
      <w:pPr>
        <w:spacing w:line="55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lastRenderedPageBreak/>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2017年度财政拨款基本支出</w:t>
      </w:r>
      <w:r w:rsidR="005F6A47" w:rsidRPr="004B4467">
        <w:rPr>
          <w:rFonts w:ascii="仿宋_GB2312" w:eastAsia="仿宋_GB2312" w:hAnsi="仿宋_GB2312" w:cs="仿宋_GB2312" w:hint="eastAsia"/>
          <w:szCs w:val="32"/>
          <w:u w:val="single"/>
        </w:rPr>
        <w:t xml:space="preserve"> </w:t>
      </w:r>
      <w:r w:rsidR="0057654A">
        <w:rPr>
          <w:rFonts w:ascii="仿宋_GB2312" w:eastAsia="仿宋_GB2312" w:hAnsi="仿宋_GB2312" w:cs="仿宋_GB2312"/>
          <w:szCs w:val="32"/>
          <w:u w:val="single"/>
        </w:rPr>
        <w:t>4485.97</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万元，其中：</w:t>
      </w:r>
    </w:p>
    <w:p w14:paraId="7C77DBD0" w14:textId="034BA49B"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（一）人员经费</w:t>
      </w:r>
      <w:r w:rsidRPr="004B4467">
        <w:rPr>
          <w:rFonts w:ascii="仿宋_GB2312" w:eastAsia="仿宋_GB2312" w:hAnsi="仿宋_GB2312" w:cs="仿宋_GB2312" w:hint="eastAsia"/>
          <w:szCs w:val="32"/>
          <w:u w:val="single"/>
        </w:rPr>
        <w:t xml:space="preserve"> </w:t>
      </w:r>
      <w:r w:rsidR="0057654A">
        <w:rPr>
          <w:rFonts w:ascii="仿宋_GB2312" w:eastAsia="仿宋_GB2312" w:hAnsi="仿宋_GB2312" w:cs="仿宋_GB2312"/>
          <w:szCs w:val="32"/>
          <w:u w:val="single"/>
        </w:rPr>
        <w:t>4196.47</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万元。主要包括：基本工资</w:t>
      </w:r>
      <w:r w:rsidR="0057654A">
        <w:rPr>
          <w:rFonts w:ascii="仿宋_GB2312" w:eastAsia="仿宋_GB2312" w:hAnsi="仿宋_GB2312" w:cs="仿宋_GB2312" w:hint="eastAsia"/>
          <w:szCs w:val="32"/>
        </w:rPr>
        <w:t>1</w:t>
      </w:r>
      <w:r w:rsidR="0057654A">
        <w:rPr>
          <w:rFonts w:ascii="仿宋_GB2312" w:eastAsia="仿宋_GB2312" w:hAnsi="仿宋_GB2312" w:cs="仿宋_GB2312"/>
          <w:szCs w:val="32"/>
        </w:rPr>
        <w:t>183.88</w:t>
      </w:r>
      <w:r w:rsidR="0057654A">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、津贴补贴</w:t>
      </w:r>
      <w:r w:rsidR="0057654A">
        <w:rPr>
          <w:rFonts w:ascii="仿宋_GB2312" w:eastAsia="仿宋_GB2312" w:hAnsi="仿宋_GB2312" w:cs="仿宋_GB2312" w:hint="eastAsia"/>
          <w:szCs w:val="32"/>
        </w:rPr>
        <w:t>1</w:t>
      </w:r>
      <w:r w:rsidR="0057654A">
        <w:rPr>
          <w:rFonts w:ascii="仿宋_GB2312" w:eastAsia="仿宋_GB2312" w:hAnsi="仿宋_GB2312" w:cs="仿宋_GB2312"/>
          <w:szCs w:val="32"/>
        </w:rPr>
        <w:t>39.23</w:t>
      </w:r>
      <w:r w:rsidR="0057654A">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、奖金</w:t>
      </w:r>
      <w:r w:rsidR="0057654A">
        <w:rPr>
          <w:rFonts w:ascii="仿宋_GB2312" w:eastAsia="仿宋_GB2312" w:hAnsi="仿宋_GB2312" w:cs="仿宋_GB2312" w:hint="eastAsia"/>
          <w:szCs w:val="32"/>
        </w:rPr>
        <w:t>0万元</w:t>
      </w:r>
      <w:r w:rsidRPr="004B4467">
        <w:rPr>
          <w:rFonts w:ascii="仿宋_GB2312" w:eastAsia="仿宋_GB2312" w:hAnsi="仿宋_GB2312" w:cs="仿宋_GB2312" w:hint="eastAsia"/>
          <w:szCs w:val="32"/>
        </w:rPr>
        <w:t>、社会保障缴费</w:t>
      </w:r>
      <w:r w:rsidR="0057654A">
        <w:rPr>
          <w:rFonts w:ascii="仿宋_GB2312" w:eastAsia="仿宋_GB2312" w:hAnsi="仿宋_GB2312" w:cs="仿宋_GB2312" w:hint="eastAsia"/>
          <w:szCs w:val="32"/>
        </w:rPr>
        <w:t>1</w:t>
      </w:r>
      <w:r w:rsidR="0057654A">
        <w:rPr>
          <w:rFonts w:ascii="仿宋_GB2312" w:eastAsia="仿宋_GB2312" w:hAnsi="仿宋_GB2312" w:cs="仿宋_GB2312"/>
          <w:szCs w:val="32"/>
        </w:rPr>
        <w:t>37.19</w:t>
      </w:r>
      <w:r w:rsidR="0057654A">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、伙食补助费</w:t>
      </w:r>
      <w:r w:rsidR="0057654A">
        <w:rPr>
          <w:rFonts w:ascii="仿宋_GB2312" w:eastAsia="仿宋_GB2312" w:hAnsi="仿宋_GB2312" w:cs="仿宋_GB2312" w:hint="eastAsia"/>
          <w:szCs w:val="32"/>
        </w:rPr>
        <w:t>0万元</w:t>
      </w:r>
      <w:r w:rsidRPr="004B4467">
        <w:rPr>
          <w:rFonts w:ascii="仿宋_GB2312" w:eastAsia="仿宋_GB2312" w:hAnsi="仿宋_GB2312" w:cs="仿宋_GB2312" w:hint="eastAsia"/>
          <w:szCs w:val="32"/>
        </w:rPr>
        <w:t>、绩效工资</w:t>
      </w:r>
      <w:r w:rsidR="0057654A">
        <w:rPr>
          <w:rFonts w:ascii="仿宋_GB2312" w:eastAsia="仿宋_GB2312" w:hAnsi="仿宋_GB2312" w:cs="仿宋_GB2312" w:hint="eastAsia"/>
          <w:szCs w:val="32"/>
        </w:rPr>
        <w:t>1</w:t>
      </w:r>
      <w:r w:rsidR="0057654A">
        <w:rPr>
          <w:rFonts w:ascii="仿宋_GB2312" w:eastAsia="仿宋_GB2312" w:hAnsi="仿宋_GB2312" w:cs="仿宋_GB2312"/>
          <w:szCs w:val="32"/>
        </w:rPr>
        <w:t>965.84</w:t>
      </w:r>
      <w:r w:rsidR="0057654A">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、其他工资福利支出、离休费</w:t>
      </w:r>
      <w:r w:rsidR="0057654A">
        <w:rPr>
          <w:rFonts w:ascii="仿宋_GB2312" w:eastAsia="仿宋_GB2312" w:hAnsi="仿宋_GB2312" w:cs="仿宋_GB2312" w:hint="eastAsia"/>
          <w:szCs w:val="32"/>
        </w:rPr>
        <w:t>5</w:t>
      </w:r>
      <w:r w:rsidR="0057654A">
        <w:rPr>
          <w:rFonts w:ascii="仿宋_GB2312" w:eastAsia="仿宋_GB2312" w:hAnsi="仿宋_GB2312" w:cs="仿宋_GB2312"/>
          <w:szCs w:val="32"/>
        </w:rPr>
        <w:t>3.78</w:t>
      </w:r>
      <w:r w:rsidR="0057654A">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、退休费</w:t>
      </w:r>
      <w:r w:rsidR="0057654A">
        <w:rPr>
          <w:rFonts w:ascii="仿宋_GB2312" w:eastAsia="仿宋_GB2312" w:hAnsi="仿宋_GB2312" w:cs="仿宋_GB2312" w:hint="eastAsia"/>
          <w:szCs w:val="32"/>
        </w:rPr>
        <w:t>1</w:t>
      </w:r>
      <w:r w:rsidR="0057654A">
        <w:rPr>
          <w:rFonts w:ascii="仿宋_GB2312" w:eastAsia="仿宋_GB2312" w:hAnsi="仿宋_GB2312" w:cs="仿宋_GB2312"/>
          <w:szCs w:val="32"/>
        </w:rPr>
        <w:t>79.82</w:t>
      </w:r>
      <w:r w:rsidR="0057654A">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、抚恤金</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6.46</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、生活补助</w:t>
      </w:r>
      <w:r w:rsidR="001D52BE">
        <w:rPr>
          <w:rFonts w:ascii="仿宋_GB2312" w:eastAsia="仿宋_GB2312" w:hAnsi="仿宋_GB2312" w:cs="仿宋_GB2312" w:hint="eastAsia"/>
          <w:szCs w:val="32"/>
        </w:rPr>
        <w:t>4</w:t>
      </w:r>
      <w:r w:rsidR="001D52BE">
        <w:rPr>
          <w:rFonts w:ascii="仿宋_GB2312" w:eastAsia="仿宋_GB2312" w:hAnsi="仿宋_GB2312" w:cs="仿宋_GB2312"/>
          <w:szCs w:val="32"/>
        </w:rPr>
        <w:t>9.1</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、医疗费</w:t>
      </w:r>
      <w:r w:rsidR="001D52BE">
        <w:rPr>
          <w:rFonts w:ascii="仿宋_GB2312" w:eastAsia="仿宋_GB2312" w:hAnsi="仿宋_GB2312" w:cs="仿宋_GB2312" w:hint="eastAsia"/>
          <w:szCs w:val="32"/>
        </w:rPr>
        <w:t>0</w:t>
      </w:r>
      <w:r w:rsidR="001D52BE">
        <w:rPr>
          <w:rFonts w:ascii="仿宋_GB2312" w:eastAsia="仿宋_GB2312" w:hAnsi="仿宋_GB2312" w:cs="仿宋_GB2312"/>
          <w:szCs w:val="32"/>
        </w:rPr>
        <w:t>.14</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w:t>
      </w:r>
      <w:r w:rsidR="001D52BE">
        <w:rPr>
          <w:rFonts w:ascii="仿宋_GB2312" w:eastAsia="仿宋_GB2312" w:hAnsi="仿宋_GB2312" w:cs="仿宋_GB2312" w:hint="eastAsia"/>
          <w:szCs w:val="32"/>
        </w:rPr>
        <w:t>助学金2</w:t>
      </w:r>
      <w:r w:rsidR="001D52BE">
        <w:rPr>
          <w:rFonts w:ascii="仿宋_GB2312" w:eastAsia="仿宋_GB2312" w:hAnsi="仿宋_GB2312" w:cs="仿宋_GB2312"/>
          <w:szCs w:val="32"/>
        </w:rPr>
        <w:t>6.39</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奖励金</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1.33</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、住房公积金</w:t>
      </w:r>
      <w:r w:rsidR="001D52BE">
        <w:rPr>
          <w:rFonts w:ascii="仿宋_GB2312" w:eastAsia="仿宋_GB2312" w:hAnsi="仿宋_GB2312" w:cs="仿宋_GB2312" w:hint="eastAsia"/>
          <w:szCs w:val="32"/>
        </w:rPr>
        <w:t>3</w:t>
      </w:r>
      <w:r w:rsidR="001D52BE">
        <w:rPr>
          <w:rFonts w:ascii="仿宋_GB2312" w:eastAsia="仿宋_GB2312" w:hAnsi="仿宋_GB2312" w:cs="仿宋_GB2312"/>
          <w:szCs w:val="32"/>
        </w:rPr>
        <w:t>33</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、提租补贴</w:t>
      </w:r>
      <w:r w:rsidR="001D52BE">
        <w:rPr>
          <w:rFonts w:ascii="仿宋_GB2312" w:eastAsia="仿宋_GB2312" w:hAnsi="仿宋_GB2312" w:cs="仿宋_GB2312" w:hint="eastAsia"/>
          <w:szCs w:val="32"/>
        </w:rPr>
        <w:t>9</w:t>
      </w:r>
      <w:r w:rsidR="001D52BE">
        <w:rPr>
          <w:rFonts w:ascii="仿宋_GB2312" w:eastAsia="仿宋_GB2312" w:hAnsi="仿宋_GB2312" w:cs="仿宋_GB2312"/>
          <w:szCs w:val="32"/>
        </w:rPr>
        <w:t>0.46</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w:t>
      </w:r>
      <w:r w:rsidR="001D52BE">
        <w:rPr>
          <w:rFonts w:ascii="仿宋_GB2312" w:eastAsia="仿宋_GB2312" w:hAnsi="仿宋_GB2312" w:cs="仿宋_GB2312" w:hint="eastAsia"/>
          <w:szCs w:val="32"/>
        </w:rPr>
        <w:t>救济费4</w:t>
      </w:r>
      <w:r w:rsidR="001D52BE">
        <w:rPr>
          <w:rFonts w:ascii="仿宋_GB2312" w:eastAsia="仿宋_GB2312" w:hAnsi="仿宋_GB2312" w:cs="仿宋_GB2312"/>
          <w:szCs w:val="32"/>
        </w:rPr>
        <w:t>.32</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、其他对个人和家庭的补助支出</w:t>
      </w:r>
      <w:r w:rsidR="001D52BE">
        <w:rPr>
          <w:rFonts w:ascii="仿宋_GB2312" w:eastAsia="仿宋_GB2312" w:hAnsi="仿宋_GB2312" w:cs="仿宋_GB2312" w:hint="eastAsia"/>
          <w:szCs w:val="32"/>
        </w:rPr>
        <w:t>5</w:t>
      </w:r>
      <w:r w:rsidR="001D52BE">
        <w:rPr>
          <w:rFonts w:ascii="仿宋_GB2312" w:eastAsia="仿宋_GB2312" w:hAnsi="仿宋_GB2312" w:cs="仿宋_GB2312"/>
          <w:szCs w:val="32"/>
        </w:rPr>
        <w:t>.55</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w:t>
      </w:r>
    </w:p>
    <w:p w14:paraId="7C77DBD1" w14:textId="66B80479" w:rsidR="005F6A47" w:rsidRPr="004B4467" w:rsidRDefault="005F6A47" w:rsidP="005F6A47">
      <w:pPr>
        <w:spacing w:line="550" w:lineRule="exact"/>
        <w:ind w:firstLineChars="200" w:firstLine="640"/>
        <w:rPr>
          <w:rFonts w:ascii="仿宋_GB2312" w:eastAsia="仿宋_GB2312" w:hAnsi="仿宋_GB2312" w:cs="仿宋_GB2312"/>
          <w:i/>
          <w:szCs w:val="32"/>
        </w:rPr>
      </w:pPr>
      <w:r w:rsidRPr="004B4467">
        <w:rPr>
          <w:rFonts w:ascii="仿宋_GB2312" w:eastAsia="仿宋_GB2312" w:hAnsi="仿宋_GB2312" w:cs="仿宋_GB2312" w:hint="eastAsia"/>
          <w:szCs w:val="32"/>
        </w:rPr>
        <w:t>（二）公用经费</w:t>
      </w:r>
      <w:r w:rsidRPr="004B4467">
        <w:rPr>
          <w:rFonts w:ascii="仿宋_GB2312" w:eastAsia="仿宋_GB2312" w:hAnsi="仿宋_GB2312" w:cs="仿宋_GB2312" w:hint="eastAsia"/>
          <w:szCs w:val="32"/>
          <w:u w:val="single"/>
        </w:rPr>
        <w:t xml:space="preserve"> </w:t>
      </w:r>
      <w:r w:rsidR="0057654A">
        <w:rPr>
          <w:rFonts w:ascii="仿宋_GB2312" w:eastAsia="仿宋_GB2312" w:hAnsi="仿宋_GB2312" w:cs="仿宋_GB2312"/>
          <w:szCs w:val="32"/>
          <w:u w:val="single"/>
        </w:rPr>
        <w:t>289.50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万元。主要包括：办公费</w:t>
      </w:r>
      <w:r w:rsidR="001D52BE">
        <w:rPr>
          <w:rFonts w:ascii="仿宋_GB2312" w:eastAsia="仿宋_GB2312" w:hAnsi="仿宋_GB2312" w:cs="仿宋_GB2312" w:hint="eastAsia"/>
          <w:szCs w:val="32"/>
        </w:rPr>
        <w:t>9</w:t>
      </w:r>
      <w:r w:rsidR="001D52BE">
        <w:rPr>
          <w:rFonts w:ascii="仿宋_GB2312" w:eastAsia="仿宋_GB2312" w:hAnsi="仿宋_GB2312" w:cs="仿宋_GB2312"/>
          <w:szCs w:val="32"/>
        </w:rPr>
        <w:t>8.73</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、印刷费</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4.38</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、水费</w:t>
      </w:r>
      <w:r w:rsidR="001D52BE">
        <w:rPr>
          <w:rFonts w:ascii="仿宋_GB2312" w:eastAsia="仿宋_GB2312" w:hAnsi="仿宋_GB2312" w:cs="仿宋_GB2312" w:hint="eastAsia"/>
          <w:szCs w:val="32"/>
        </w:rPr>
        <w:t>7</w:t>
      </w:r>
      <w:r w:rsidR="001D52BE">
        <w:rPr>
          <w:rFonts w:ascii="仿宋_GB2312" w:eastAsia="仿宋_GB2312" w:hAnsi="仿宋_GB2312" w:cs="仿宋_GB2312"/>
          <w:szCs w:val="32"/>
        </w:rPr>
        <w:t>.07</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、电费</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8.13</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、邮电费</w:t>
      </w:r>
      <w:r w:rsidR="001D52BE">
        <w:rPr>
          <w:rFonts w:ascii="仿宋_GB2312" w:eastAsia="仿宋_GB2312" w:hAnsi="仿宋_GB2312" w:cs="仿宋_GB2312" w:hint="eastAsia"/>
          <w:szCs w:val="32"/>
        </w:rPr>
        <w:t>3</w:t>
      </w:r>
      <w:r w:rsidR="001D52BE">
        <w:rPr>
          <w:rFonts w:ascii="仿宋_GB2312" w:eastAsia="仿宋_GB2312" w:hAnsi="仿宋_GB2312" w:cs="仿宋_GB2312"/>
          <w:szCs w:val="32"/>
        </w:rPr>
        <w:t>.89</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、物业管理费</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.69</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、差旅费</w:t>
      </w:r>
      <w:r w:rsidR="001D52BE">
        <w:rPr>
          <w:rFonts w:ascii="仿宋_GB2312" w:eastAsia="仿宋_GB2312" w:hAnsi="仿宋_GB2312" w:cs="仿宋_GB2312" w:hint="eastAsia"/>
          <w:szCs w:val="32"/>
        </w:rPr>
        <w:t>9</w:t>
      </w:r>
      <w:r w:rsidR="001D52BE">
        <w:rPr>
          <w:rFonts w:ascii="仿宋_GB2312" w:eastAsia="仿宋_GB2312" w:hAnsi="仿宋_GB2312" w:cs="仿宋_GB2312"/>
          <w:szCs w:val="32"/>
        </w:rPr>
        <w:t>.4</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、维修（护）费</w:t>
      </w:r>
      <w:r w:rsidR="001D52BE">
        <w:rPr>
          <w:rFonts w:ascii="仿宋_GB2312" w:eastAsia="仿宋_GB2312" w:hAnsi="仿宋_GB2312" w:cs="仿宋_GB2312" w:hint="eastAsia"/>
          <w:szCs w:val="32"/>
        </w:rPr>
        <w:t>3</w:t>
      </w:r>
      <w:r w:rsidR="001D52BE">
        <w:rPr>
          <w:rFonts w:ascii="仿宋_GB2312" w:eastAsia="仿宋_GB2312" w:hAnsi="仿宋_GB2312" w:cs="仿宋_GB2312"/>
          <w:szCs w:val="32"/>
        </w:rPr>
        <w:t>4.85</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、租赁费</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.08</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、培训费</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5.44</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、公务接待费</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.49</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、专用材料费</w:t>
      </w:r>
      <w:r w:rsidR="001D52BE">
        <w:rPr>
          <w:rFonts w:ascii="仿宋_GB2312" w:eastAsia="仿宋_GB2312" w:hAnsi="仿宋_GB2312" w:cs="仿宋_GB2312" w:hint="eastAsia"/>
          <w:szCs w:val="32"/>
        </w:rPr>
        <w:t>0</w:t>
      </w:r>
      <w:r w:rsidR="001D52BE">
        <w:rPr>
          <w:rFonts w:ascii="仿宋_GB2312" w:eastAsia="仿宋_GB2312" w:hAnsi="仿宋_GB2312" w:cs="仿宋_GB2312"/>
          <w:szCs w:val="32"/>
        </w:rPr>
        <w:t>.18</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、劳务费</w:t>
      </w:r>
      <w:r w:rsidR="001D52BE">
        <w:rPr>
          <w:rFonts w:ascii="仿宋_GB2312" w:eastAsia="仿宋_GB2312" w:hAnsi="仿宋_GB2312" w:cs="仿宋_GB2312" w:hint="eastAsia"/>
          <w:szCs w:val="32"/>
        </w:rPr>
        <w:t>2</w:t>
      </w:r>
      <w:r w:rsidR="001D52BE">
        <w:rPr>
          <w:rFonts w:ascii="仿宋_GB2312" w:eastAsia="仿宋_GB2312" w:hAnsi="仿宋_GB2312" w:cs="仿宋_GB2312"/>
          <w:szCs w:val="32"/>
        </w:rPr>
        <w:t>1.18</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、委托业务费</w:t>
      </w:r>
      <w:r w:rsidR="001D52BE">
        <w:rPr>
          <w:rFonts w:ascii="仿宋_GB2312" w:eastAsia="仿宋_GB2312" w:hAnsi="仿宋_GB2312" w:cs="仿宋_GB2312" w:hint="eastAsia"/>
          <w:szCs w:val="32"/>
        </w:rPr>
        <w:t>0万元</w:t>
      </w:r>
      <w:r w:rsidRPr="004B4467">
        <w:rPr>
          <w:rFonts w:ascii="仿宋_GB2312" w:eastAsia="仿宋_GB2312" w:hAnsi="仿宋_GB2312" w:cs="仿宋_GB2312" w:hint="eastAsia"/>
          <w:szCs w:val="32"/>
        </w:rPr>
        <w:t>、工会经费</w:t>
      </w:r>
      <w:r w:rsidR="001D52BE">
        <w:rPr>
          <w:rFonts w:ascii="仿宋_GB2312" w:eastAsia="仿宋_GB2312" w:hAnsi="仿宋_GB2312" w:cs="仿宋_GB2312" w:hint="eastAsia"/>
          <w:szCs w:val="32"/>
        </w:rPr>
        <w:t>4</w:t>
      </w:r>
      <w:r w:rsidR="001D52BE">
        <w:rPr>
          <w:rFonts w:ascii="仿宋_GB2312" w:eastAsia="仿宋_GB2312" w:hAnsi="仿宋_GB2312" w:cs="仿宋_GB2312"/>
          <w:szCs w:val="32"/>
        </w:rPr>
        <w:t>6.45</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、福利费</w:t>
      </w:r>
      <w:r w:rsidR="001D52BE">
        <w:rPr>
          <w:rFonts w:ascii="仿宋_GB2312" w:eastAsia="仿宋_GB2312" w:hAnsi="仿宋_GB2312" w:cs="仿宋_GB2312" w:hint="eastAsia"/>
          <w:szCs w:val="32"/>
        </w:rPr>
        <w:t>1</w:t>
      </w:r>
      <w:r w:rsidR="001D52BE">
        <w:rPr>
          <w:rFonts w:ascii="仿宋_GB2312" w:eastAsia="仿宋_GB2312" w:hAnsi="仿宋_GB2312" w:cs="仿宋_GB2312"/>
          <w:szCs w:val="32"/>
        </w:rPr>
        <w:t>5.32</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、其他商品和服务支出</w:t>
      </w:r>
      <w:r w:rsidR="001D52BE">
        <w:rPr>
          <w:rFonts w:ascii="仿宋_GB2312" w:eastAsia="仿宋_GB2312" w:hAnsi="仿宋_GB2312" w:cs="仿宋_GB2312" w:hint="eastAsia"/>
          <w:szCs w:val="32"/>
        </w:rPr>
        <w:t>0</w:t>
      </w:r>
      <w:r w:rsidR="001D52BE">
        <w:rPr>
          <w:rFonts w:ascii="仿宋_GB2312" w:eastAsia="仿宋_GB2312" w:hAnsi="仿宋_GB2312" w:cs="仿宋_GB2312"/>
          <w:szCs w:val="32"/>
        </w:rPr>
        <w:t>.22</w:t>
      </w:r>
      <w:r w:rsidR="001D52BE">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w:t>
      </w:r>
    </w:p>
    <w:p w14:paraId="7C77DBD2"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七、一般公共预算财政拨款支出决算情况说明</w:t>
      </w:r>
    </w:p>
    <w:p w14:paraId="2C873473" w14:textId="77777777" w:rsidR="009D4D6F"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sidR="001227DC">
        <w:rPr>
          <w:rFonts w:ascii="仿宋_GB2312" w:eastAsia="仿宋_GB2312" w:hAnsi="仿宋_GB2312" w:cs="仿宋_GB2312" w:hint="eastAsia"/>
          <w:szCs w:val="32"/>
          <w:u w:val="single"/>
        </w:rPr>
        <w:t>海安市墩头镇</w:t>
      </w:r>
      <w:proofErr w:type="gramStart"/>
      <w:r w:rsidR="001227DC">
        <w:rPr>
          <w:rFonts w:ascii="仿宋_GB2312" w:eastAsia="仿宋_GB2312" w:hAnsi="仿宋_GB2312" w:cs="仿宋_GB2312" w:hint="eastAsia"/>
          <w:szCs w:val="32"/>
          <w:u w:val="single"/>
        </w:rPr>
        <w:t>教管办</w:t>
      </w:r>
      <w:proofErr w:type="gramEnd"/>
      <w:r w:rsidRPr="004B4467">
        <w:rPr>
          <w:rFonts w:ascii="仿宋_GB2312" w:eastAsia="仿宋_GB2312" w:hAnsi="仿宋_GB2312" w:cs="仿宋_GB2312" w:hint="eastAsia"/>
          <w:szCs w:val="32"/>
        </w:rPr>
        <w:t>2017年一般公共预算财政拨款支出</w:t>
      </w:r>
      <w:r w:rsidRPr="004B4467">
        <w:rPr>
          <w:rFonts w:ascii="仿宋_GB2312" w:eastAsia="仿宋_GB2312" w:hAnsi="仿宋_GB2312" w:cs="仿宋_GB2312" w:hint="eastAsia"/>
          <w:szCs w:val="32"/>
          <w:u w:val="single"/>
        </w:rPr>
        <w:t xml:space="preserve"> </w:t>
      </w:r>
      <w:r w:rsidR="009D4D6F">
        <w:rPr>
          <w:rFonts w:ascii="仿宋_GB2312" w:eastAsia="仿宋_GB2312" w:hAnsi="仿宋_GB2312" w:cs="仿宋_GB2312"/>
          <w:szCs w:val="32"/>
          <w:u w:val="single"/>
        </w:rPr>
        <w:t>4485.96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万元，与上年相比减少</w:t>
      </w:r>
      <w:r w:rsidRPr="004B4467">
        <w:rPr>
          <w:rFonts w:ascii="仿宋_GB2312" w:eastAsia="仿宋_GB2312" w:hAnsi="仿宋_GB2312" w:cs="仿宋_GB2312" w:hint="eastAsia"/>
          <w:szCs w:val="32"/>
          <w:u w:val="single"/>
        </w:rPr>
        <w:t xml:space="preserve"> </w:t>
      </w:r>
      <w:r w:rsidR="009D4D6F">
        <w:rPr>
          <w:rFonts w:ascii="仿宋_GB2312" w:eastAsia="仿宋_GB2312" w:hAnsi="仿宋_GB2312" w:cs="仿宋_GB2312"/>
          <w:szCs w:val="32"/>
          <w:u w:val="single"/>
        </w:rPr>
        <w:t>1493.46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万元，减少</w:t>
      </w:r>
      <w:r w:rsidRPr="004B4467">
        <w:rPr>
          <w:rFonts w:ascii="仿宋_GB2312" w:eastAsia="仿宋_GB2312" w:hAnsi="仿宋_GB2312" w:cs="仿宋_GB2312" w:hint="eastAsia"/>
          <w:szCs w:val="32"/>
          <w:u w:val="single"/>
        </w:rPr>
        <w:t xml:space="preserve"> </w:t>
      </w:r>
      <w:r w:rsidR="009D4D6F">
        <w:rPr>
          <w:rFonts w:ascii="仿宋_GB2312" w:eastAsia="仿宋_GB2312" w:hAnsi="仿宋_GB2312" w:cs="仿宋_GB2312"/>
          <w:szCs w:val="32"/>
          <w:u w:val="single"/>
        </w:rPr>
        <w:t>24.97</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%。主要原因是</w:t>
      </w:r>
      <w:r w:rsidR="009D4D6F" w:rsidRPr="00825FCE">
        <w:rPr>
          <w:rFonts w:ascii="仿宋_GB2312" w:eastAsia="仿宋_GB2312" w:hAnsi="仿宋_GB2312" w:cs="仿宋_GB2312" w:hint="eastAsia"/>
          <w:szCs w:val="32"/>
        </w:rPr>
        <w:t>2017年年初预算机关事业单位基本养老保险支出、</w:t>
      </w:r>
      <w:r w:rsidR="009D4D6F" w:rsidRPr="00825FCE">
        <w:rPr>
          <w:rFonts w:ascii="仿宋_GB2312" w:eastAsia="仿宋_GB2312" w:hAnsi="仿宋_GB2312" w:cs="仿宋_GB2312" w:hint="eastAsia"/>
          <w:szCs w:val="32"/>
        </w:rPr>
        <w:lastRenderedPageBreak/>
        <w:t>住房公积金和提租补贴未单列，决算时根据要求进行了调整，将上述三项单独设立，与年初预算（或上年）无法同口径比较</w:t>
      </w:r>
      <w:r w:rsidR="009D4D6F">
        <w:rPr>
          <w:rFonts w:ascii="仿宋_GB2312" w:eastAsia="仿宋_GB2312" w:hAnsi="仿宋_GB2312" w:cs="仿宋_GB2312" w:hint="eastAsia"/>
          <w:szCs w:val="32"/>
        </w:rPr>
        <w:t>。</w:t>
      </w:r>
    </w:p>
    <w:p w14:paraId="7C77DBD3" w14:textId="4E9769FB" w:rsidR="005F6A47" w:rsidRPr="004B4467" w:rsidRDefault="001227DC" w:rsidP="005F6A47">
      <w:pPr>
        <w:spacing w:line="55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2017年度一般公共预算财政拨款支出年初预算为</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4117.81</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万元，支出决算为</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4485.96</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万元，完成年初预算的</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108.96</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%。决算数大于年初预算的主要原因是</w:t>
      </w:r>
      <w:r w:rsidR="00CF579C">
        <w:rPr>
          <w:rFonts w:ascii="仿宋_GB2312" w:eastAsia="仿宋_GB2312" w:hAnsi="仿宋_GB2312" w:cs="仿宋_GB2312" w:hint="eastAsia"/>
          <w:szCs w:val="32"/>
        </w:rPr>
        <w:t>预发了2</w:t>
      </w:r>
      <w:r w:rsidR="00CF579C">
        <w:rPr>
          <w:rFonts w:ascii="仿宋_GB2312" w:eastAsia="仿宋_GB2312" w:hAnsi="仿宋_GB2312" w:cs="仿宋_GB2312"/>
          <w:szCs w:val="32"/>
        </w:rPr>
        <w:t>017</w:t>
      </w:r>
      <w:r w:rsidR="00CF579C">
        <w:rPr>
          <w:rFonts w:ascii="仿宋_GB2312" w:eastAsia="仿宋_GB2312" w:hAnsi="仿宋_GB2312" w:cs="仿宋_GB2312" w:hint="eastAsia"/>
          <w:szCs w:val="32"/>
        </w:rPr>
        <w:t>年绩效</w:t>
      </w:r>
      <w:r w:rsidR="005F6A47" w:rsidRPr="004B4467">
        <w:rPr>
          <w:rFonts w:ascii="仿宋_GB2312" w:eastAsia="仿宋_GB2312" w:hAnsi="仿宋_GB2312" w:cs="仿宋_GB2312" w:hint="eastAsia"/>
          <w:szCs w:val="32"/>
        </w:rPr>
        <w:t>。</w:t>
      </w:r>
    </w:p>
    <w:p w14:paraId="7C77DBD4"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八、一般公共预算财政拨款基本支出决算情况说明</w:t>
      </w:r>
    </w:p>
    <w:p w14:paraId="7C77DBD5" w14:textId="05445187" w:rsidR="005F6A47" w:rsidRPr="004B4467" w:rsidRDefault="001227DC" w:rsidP="005F6A47">
      <w:pPr>
        <w:spacing w:line="55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2017年度一般公共预算财政拨款基本支出</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4485.97</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万元，其中：</w:t>
      </w:r>
    </w:p>
    <w:p w14:paraId="30431AC5" w14:textId="77777777" w:rsidR="00CF579C" w:rsidRPr="004B4467" w:rsidRDefault="00CF579C" w:rsidP="00CF579C">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（一）人员经费</w:t>
      </w:r>
      <w:r w:rsidRPr="004B4467">
        <w:rPr>
          <w:rFonts w:ascii="仿宋_GB2312" w:eastAsia="仿宋_GB2312" w:hAnsi="仿宋_GB2312" w:cs="仿宋_GB2312" w:hint="eastAsia"/>
          <w:szCs w:val="32"/>
          <w:u w:val="single"/>
        </w:rPr>
        <w:t xml:space="preserve"> </w:t>
      </w:r>
      <w:r>
        <w:rPr>
          <w:rFonts w:ascii="仿宋_GB2312" w:eastAsia="仿宋_GB2312" w:hAnsi="仿宋_GB2312" w:cs="仿宋_GB2312"/>
          <w:szCs w:val="32"/>
          <w:u w:val="single"/>
        </w:rPr>
        <w:t>4196.47</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万元。主要包括：基本工资</w:t>
      </w:r>
      <w:r>
        <w:rPr>
          <w:rFonts w:ascii="仿宋_GB2312" w:eastAsia="仿宋_GB2312" w:hAnsi="仿宋_GB2312" w:cs="仿宋_GB2312" w:hint="eastAsia"/>
          <w:szCs w:val="32"/>
        </w:rPr>
        <w:t>1</w:t>
      </w:r>
      <w:r>
        <w:rPr>
          <w:rFonts w:ascii="仿宋_GB2312" w:eastAsia="仿宋_GB2312" w:hAnsi="仿宋_GB2312" w:cs="仿宋_GB2312"/>
          <w:szCs w:val="32"/>
        </w:rPr>
        <w:t>183.88</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、津贴补贴</w:t>
      </w:r>
      <w:r>
        <w:rPr>
          <w:rFonts w:ascii="仿宋_GB2312" w:eastAsia="仿宋_GB2312" w:hAnsi="仿宋_GB2312" w:cs="仿宋_GB2312" w:hint="eastAsia"/>
          <w:szCs w:val="32"/>
        </w:rPr>
        <w:t>1</w:t>
      </w:r>
      <w:r>
        <w:rPr>
          <w:rFonts w:ascii="仿宋_GB2312" w:eastAsia="仿宋_GB2312" w:hAnsi="仿宋_GB2312" w:cs="仿宋_GB2312"/>
          <w:szCs w:val="32"/>
        </w:rPr>
        <w:t>39.23</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、奖金</w:t>
      </w:r>
      <w:r>
        <w:rPr>
          <w:rFonts w:ascii="仿宋_GB2312" w:eastAsia="仿宋_GB2312" w:hAnsi="仿宋_GB2312" w:cs="仿宋_GB2312" w:hint="eastAsia"/>
          <w:szCs w:val="32"/>
        </w:rPr>
        <w:t>0万元</w:t>
      </w:r>
      <w:r w:rsidRPr="004B4467">
        <w:rPr>
          <w:rFonts w:ascii="仿宋_GB2312" w:eastAsia="仿宋_GB2312" w:hAnsi="仿宋_GB2312" w:cs="仿宋_GB2312" w:hint="eastAsia"/>
          <w:szCs w:val="32"/>
        </w:rPr>
        <w:t>、社会保障缴费</w:t>
      </w:r>
      <w:r>
        <w:rPr>
          <w:rFonts w:ascii="仿宋_GB2312" w:eastAsia="仿宋_GB2312" w:hAnsi="仿宋_GB2312" w:cs="仿宋_GB2312" w:hint="eastAsia"/>
          <w:szCs w:val="32"/>
        </w:rPr>
        <w:t>1</w:t>
      </w:r>
      <w:r>
        <w:rPr>
          <w:rFonts w:ascii="仿宋_GB2312" w:eastAsia="仿宋_GB2312" w:hAnsi="仿宋_GB2312" w:cs="仿宋_GB2312"/>
          <w:szCs w:val="32"/>
        </w:rPr>
        <w:t>37.19</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、伙食补助费</w:t>
      </w:r>
      <w:r>
        <w:rPr>
          <w:rFonts w:ascii="仿宋_GB2312" w:eastAsia="仿宋_GB2312" w:hAnsi="仿宋_GB2312" w:cs="仿宋_GB2312" w:hint="eastAsia"/>
          <w:szCs w:val="32"/>
        </w:rPr>
        <w:t>0万元</w:t>
      </w:r>
      <w:r w:rsidRPr="004B4467">
        <w:rPr>
          <w:rFonts w:ascii="仿宋_GB2312" w:eastAsia="仿宋_GB2312" w:hAnsi="仿宋_GB2312" w:cs="仿宋_GB2312" w:hint="eastAsia"/>
          <w:szCs w:val="32"/>
        </w:rPr>
        <w:t>、绩效工资</w:t>
      </w:r>
      <w:r>
        <w:rPr>
          <w:rFonts w:ascii="仿宋_GB2312" w:eastAsia="仿宋_GB2312" w:hAnsi="仿宋_GB2312" w:cs="仿宋_GB2312" w:hint="eastAsia"/>
          <w:szCs w:val="32"/>
        </w:rPr>
        <w:t>1</w:t>
      </w:r>
      <w:r>
        <w:rPr>
          <w:rFonts w:ascii="仿宋_GB2312" w:eastAsia="仿宋_GB2312" w:hAnsi="仿宋_GB2312" w:cs="仿宋_GB2312"/>
          <w:szCs w:val="32"/>
        </w:rPr>
        <w:t>965.84</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、其他工资福利支出、离休费</w:t>
      </w:r>
      <w:r>
        <w:rPr>
          <w:rFonts w:ascii="仿宋_GB2312" w:eastAsia="仿宋_GB2312" w:hAnsi="仿宋_GB2312" w:cs="仿宋_GB2312" w:hint="eastAsia"/>
          <w:szCs w:val="32"/>
        </w:rPr>
        <w:t>5</w:t>
      </w:r>
      <w:r>
        <w:rPr>
          <w:rFonts w:ascii="仿宋_GB2312" w:eastAsia="仿宋_GB2312" w:hAnsi="仿宋_GB2312" w:cs="仿宋_GB2312"/>
          <w:szCs w:val="32"/>
        </w:rPr>
        <w:t>3.78</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、退休费</w:t>
      </w:r>
      <w:r>
        <w:rPr>
          <w:rFonts w:ascii="仿宋_GB2312" w:eastAsia="仿宋_GB2312" w:hAnsi="仿宋_GB2312" w:cs="仿宋_GB2312" w:hint="eastAsia"/>
          <w:szCs w:val="32"/>
        </w:rPr>
        <w:t>1</w:t>
      </w:r>
      <w:r>
        <w:rPr>
          <w:rFonts w:ascii="仿宋_GB2312" w:eastAsia="仿宋_GB2312" w:hAnsi="仿宋_GB2312" w:cs="仿宋_GB2312"/>
          <w:szCs w:val="32"/>
        </w:rPr>
        <w:t>79.82</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、抚恤金</w:t>
      </w:r>
      <w:r>
        <w:rPr>
          <w:rFonts w:ascii="仿宋_GB2312" w:eastAsia="仿宋_GB2312" w:hAnsi="仿宋_GB2312" w:cs="仿宋_GB2312" w:hint="eastAsia"/>
          <w:szCs w:val="32"/>
        </w:rPr>
        <w:t>1</w:t>
      </w:r>
      <w:r>
        <w:rPr>
          <w:rFonts w:ascii="仿宋_GB2312" w:eastAsia="仿宋_GB2312" w:hAnsi="仿宋_GB2312" w:cs="仿宋_GB2312"/>
          <w:szCs w:val="32"/>
        </w:rPr>
        <w:t>6.46</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、生活补助</w:t>
      </w:r>
      <w:r>
        <w:rPr>
          <w:rFonts w:ascii="仿宋_GB2312" w:eastAsia="仿宋_GB2312" w:hAnsi="仿宋_GB2312" w:cs="仿宋_GB2312" w:hint="eastAsia"/>
          <w:szCs w:val="32"/>
        </w:rPr>
        <w:t>4</w:t>
      </w:r>
      <w:r>
        <w:rPr>
          <w:rFonts w:ascii="仿宋_GB2312" w:eastAsia="仿宋_GB2312" w:hAnsi="仿宋_GB2312" w:cs="仿宋_GB2312"/>
          <w:szCs w:val="32"/>
        </w:rPr>
        <w:t>9.1</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、医疗费</w:t>
      </w:r>
      <w:r>
        <w:rPr>
          <w:rFonts w:ascii="仿宋_GB2312" w:eastAsia="仿宋_GB2312" w:hAnsi="仿宋_GB2312" w:cs="仿宋_GB2312" w:hint="eastAsia"/>
          <w:szCs w:val="32"/>
        </w:rPr>
        <w:t>0</w:t>
      </w:r>
      <w:r>
        <w:rPr>
          <w:rFonts w:ascii="仿宋_GB2312" w:eastAsia="仿宋_GB2312" w:hAnsi="仿宋_GB2312" w:cs="仿宋_GB2312"/>
          <w:szCs w:val="32"/>
        </w:rPr>
        <w:t>.14</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w:t>
      </w:r>
      <w:r>
        <w:rPr>
          <w:rFonts w:ascii="仿宋_GB2312" w:eastAsia="仿宋_GB2312" w:hAnsi="仿宋_GB2312" w:cs="仿宋_GB2312" w:hint="eastAsia"/>
          <w:szCs w:val="32"/>
        </w:rPr>
        <w:t>助学金2</w:t>
      </w:r>
      <w:r>
        <w:rPr>
          <w:rFonts w:ascii="仿宋_GB2312" w:eastAsia="仿宋_GB2312" w:hAnsi="仿宋_GB2312" w:cs="仿宋_GB2312"/>
          <w:szCs w:val="32"/>
        </w:rPr>
        <w:t>6.39</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奖励金</w:t>
      </w:r>
      <w:r>
        <w:rPr>
          <w:rFonts w:ascii="仿宋_GB2312" w:eastAsia="仿宋_GB2312" w:hAnsi="仿宋_GB2312" w:cs="仿宋_GB2312" w:hint="eastAsia"/>
          <w:szCs w:val="32"/>
        </w:rPr>
        <w:t>1</w:t>
      </w:r>
      <w:r>
        <w:rPr>
          <w:rFonts w:ascii="仿宋_GB2312" w:eastAsia="仿宋_GB2312" w:hAnsi="仿宋_GB2312" w:cs="仿宋_GB2312"/>
          <w:szCs w:val="32"/>
        </w:rPr>
        <w:t>1.33</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、住房公积金</w:t>
      </w:r>
      <w:r>
        <w:rPr>
          <w:rFonts w:ascii="仿宋_GB2312" w:eastAsia="仿宋_GB2312" w:hAnsi="仿宋_GB2312" w:cs="仿宋_GB2312" w:hint="eastAsia"/>
          <w:szCs w:val="32"/>
        </w:rPr>
        <w:t>3</w:t>
      </w:r>
      <w:r>
        <w:rPr>
          <w:rFonts w:ascii="仿宋_GB2312" w:eastAsia="仿宋_GB2312" w:hAnsi="仿宋_GB2312" w:cs="仿宋_GB2312"/>
          <w:szCs w:val="32"/>
        </w:rPr>
        <w:t>33</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、提租补贴</w:t>
      </w:r>
      <w:r>
        <w:rPr>
          <w:rFonts w:ascii="仿宋_GB2312" w:eastAsia="仿宋_GB2312" w:hAnsi="仿宋_GB2312" w:cs="仿宋_GB2312" w:hint="eastAsia"/>
          <w:szCs w:val="32"/>
        </w:rPr>
        <w:t>9</w:t>
      </w:r>
      <w:r>
        <w:rPr>
          <w:rFonts w:ascii="仿宋_GB2312" w:eastAsia="仿宋_GB2312" w:hAnsi="仿宋_GB2312" w:cs="仿宋_GB2312"/>
          <w:szCs w:val="32"/>
        </w:rPr>
        <w:t>0.46</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w:t>
      </w:r>
      <w:r>
        <w:rPr>
          <w:rFonts w:ascii="仿宋_GB2312" w:eastAsia="仿宋_GB2312" w:hAnsi="仿宋_GB2312" w:cs="仿宋_GB2312" w:hint="eastAsia"/>
          <w:szCs w:val="32"/>
        </w:rPr>
        <w:t>救济费4</w:t>
      </w:r>
      <w:r>
        <w:rPr>
          <w:rFonts w:ascii="仿宋_GB2312" w:eastAsia="仿宋_GB2312" w:hAnsi="仿宋_GB2312" w:cs="仿宋_GB2312"/>
          <w:szCs w:val="32"/>
        </w:rPr>
        <w:t>.32</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、其他对个人和家庭的补助支出</w:t>
      </w:r>
      <w:r>
        <w:rPr>
          <w:rFonts w:ascii="仿宋_GB2312" w:eastAsia="仿宋_GB2312" w:hAnsi="仿宋_GB2312" w:cs="仿宋_GB2312" w:hint="eastAsia"/>
          <w:szCs w:val="32"/>
        </w:rPr>
        <w:t>5</w:t>
      </w:r>
      <w:r>
        <w:rPr>
          <w:rFonts w:ascii="仿宋_GB2312" w:eastAsia="仿宋_GB2312" w:hAnsi="仿宋_GB2312" w:cs="仿宋_GB2312"/>
          <w:szCs w:val="32"/>
        </w:rPr>
        <w:t>.55</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w:t>
      </w:r>
    </w:p>
    <w:p w14:paraId="7C77DBD7" w14:textId="2438D5AB" w:rsidR="005F6A47" w:rsidRPr="004B4467" w:rsidRDefault="00CF579C" w:rsidP="00CF579C">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（二）公用经费</w:t>
      </w:r>
      <w:r w:rsidRPr="004B4467">
        <w:rPr>
          <w:rFonts w:ascii="仿宋_GB2312" w:eastAsia="仿宋_GB2312" w:hAnsi="仿宋_GB2312" w:cs="仿宋_GB2312" w:hint="eastAsia"/>
          <w:szCs w:val="32"/>
          <w:u w:val="single"/>
        </w:rPr>
        <w:t xml:space="preserve"> </w:t>
      </w:r>
      <w:r>
        <w:rPr>
          <w:rFonts w:ascii="仿宋_GB2312" w:eastAsia="仿宋_GB2312" w:hAnsi="仿宋_GB2312" w:cs="仿宋_GB2312"/>
          <w:szCs w:val="32"/>
          <w:u w:val="single"/>
        </w:rPr>
        <w:t>289.50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万元。主要包括：办公费</w:t>
      </w:r>
      <w:r>
        <w:rPr>
          <w:rFonts w:ascii="仿宋_GB2312" w:eastAsia="仿宋_GB2312" w:hAnsi="仿宋_GB2312" w:cs="仿宋_GB2312" w:hint="eastAsia"/>
          <w:szCs w:val="32"/>
        </w:rPr>
        <w:t>9</w:t>
      </w:r>
      <w:r>
        <w:rPr>
          <w:rFonts w:ascii="仿宋_GB2312" w:eastAsia="仿宋_GB2312" w:hAnsi="仿宋_GB2312" w:cs="仿宋_GB2312"/>
          <w:szCs w:val="32"/>
        </w:rPr>
        <w:t>8.73</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、印刷费</w:t>
      </w:r>
      <w:r>
        <w:rPr>
          <w:rFonts w:ascii="仿宋_GB2312" w:eastAsia="仿宋_GB2312" w:hAnsi="仿宋_GB2312" w:cs="仿宋_GB2312" w:hint="eastAsia"/>
          <w:szCs w:val="32"/>
        </w:rPr>
        <w:t>1</w:t>
      </w:r>
      <w:r>
        <w:rPr>
          <w:rFonts w:ascii="仿宋_GB2312" w:eastAsia="仿宋_GB2312" w:hAnsi="仿宋_GB2312" w:cs="仿宋_GB2312"/>
          <w:szCs w:val="32"/>
        </w:rPr>
        <w:t>4.38</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、水费</w:t>
      </w:r>
      <w:r>
        <w:rPr>
          <w:rFonts w:ascii="仿宋_GB2312" w:eastAsia="仿宋_GB2312" w:hAnsi="仿宋_GB2312" w:cs="仿宋_GB2312" w:hint="eastAsia"/>
          <w:szCs w:val="32"/>
        </w:rPr>
        <w:t>7</w:t>
      </w:r>
      <w:r>
        <w:rPr>
          <w:rFonts w:ascii="仿宋_GB2312" w:eastAsia="仿宋_GB2312" w:hAnsi="仿宋_GB2312" w:cs="仿宋_GB2312"/>
          <w:szCs w:val="32"/>
        </w:rPr>
        <w:t>.07</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、电费</w:t>
      </w:r>
      <w:r>
        <w:rPr>
          <w:rFonts w:ascii="仿宋_GB2312" w:eastAsia="仿宋_GB2312" w:hAnsi="仿宋_GB2312" w:cs="仿宋_GB2312" w:hint="eastAsia"/>
          <w:szCs w:val="32"/>
        </w:rPr>
        <w:t>1</w:t>
      </w:r>
      <w:r>
        <w:rPr>
          <w:rFonts w:ascii="仿宋_GB2312" w:eastAsia="仿宋_GB2312" w:hAnsi="仿宋_GB2312" w:cs="仿宋_GB2312"/>
          <w:szCs w:val="32"/>
        </w:rPr>
        <w:t>8.13</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、邮电费</w:t>
      </w:r>
      <w:r>
        <w:rPr>
          <w:rFonts w:ascii="仿宋_GB2312" w:eastAsia="仿宋_GB2312" w:hAnsi="仿宋_GB2312" w:cs="仿宋_GB2312" w:hint="eastAsia"/>
          <w:szCs w:val="32"/>
        </w:rPr>
        <w:t>3</w:t>
      </w:r>
      <w:r>
        <w:rPr>
          <w:rFonts w:ascii="仿宋_GB2312" w:eastAsia="仿宋_GB2312" w:hAnsi="仿宋_GB2312" w:cs="仿宋_GB2312"/>
          <w:szCs w:val="32"/>
        </w:rPr>
        <w:t>.89</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、物业管理费</w:t>
      </w:r>
      <w:r>
        <w:rPr>
          <w:rFonts w:ascii="仿宋_GB2312" w:eastAsia="仿宋_GB2312" w:hAnsi="仿宋_GB2312" w:cs="仿宋_GB2312" w:hint="eastAsia"/>
          <w:szCs w:val="32"/>
        </w:rPr>
        <w:t>1</w:t>
      </w:r>
      <w:r>
        <w:rPr>
          <w:rFonts w:ascii="仿宋_GB2312" w:eastAsia="仿宋_GB2312" w:hAnsi="仿宋_GB2312" w:cs="仿宋_GB2312"/>
          <w:szCs w:val="32"/>
        </w:rPr>
        <w:t>.69</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、差旅费</w:t>
      </w:r>
      <w:r>
        <w:rPr>
          <w:rFonts w:ascii="仿宋_GB2312" w:eastAsia="仿宋_GB2312" w:hAnsi="仿宋_GB2312" w:cs="仿宋_GB2312" w:hint="eastAsia"/>
          <w:szCs w:val="32"/>
        </w:rPr>
        <w:t>9</w:t>
      </w:r>
      <w:r>
        <w:rPr>
          <w:rFonts w:ascii="仿宋_GB2312" w:eastAsia="仿宋_GB2312" w:hAnsi="仿宋_GB2312" w:cs="仿宋_GB2312"/>
          <w:szCs w:val="32"/>
        </w:rPr>
        <w:t>.4</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、维修（护）费</w:t>
      </w:r>
      <w:r>
        <w:rPr>
          <w:rFonts w:ascii="仿宋_GB2312" w:eastAsia="仿宋_GB2312" w:hAnsi="仿宋_GB2312" w:cs="仿宋_GB2312" w:hint="eastAsia"/>
          <w:szCs w:val="32"/>
        </w:rPr>
        <w:t>3</w:t>
      </w:r>
      <w:r>
        <w:rPr>
          <w:rFonts w:ascii="仿宋_GB2312" w:eastAsia="仿宋_GB2312" w:hAnsi="仿宋_GB2312" w:cs="仿宋_GB2312"/>
          <w:szCs w:val="32"/>
        </w:rPr>
        <w:t>4.85</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、租赁费</w:t>
      </w:r>
      <w:r>
        <w:rPr>
          <w:rFonts w:ascii="仿宋_GB2312" w:eastAsia="仿宋_GB2312" w:hAnsi="仿宋_GB2312" w:cs="仿宋_GB2312" w:hint="eastAsia"/>
          <w:szCs w:val="32"/>
        </w:rPr>
        <w:t>1</w:t>
      </w:r>
      <w:r>
        <w:rPr>
          <w:rFonts w:ascii="仿宋_GB2312" w:eastAsia="仿宋_GB2312" w:hAnsi="仿宋_GB2312" w:cs="仿宋_GB2312"/>
          <w:szCs w:val="32"/>
        </w:rPr>
        <w:t>.08</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、培训费</w:t>
      </w:r>
      <w:r>
        <w:rPr>
          <w:rFonts w:ascii="仿宋_GB2312" w:eastAsia="仿宋_GB2312" w:hAnsi="仿宋_GB2312" w:cs="仿宋_GB2312" w:hint="eastAsia"/>
          <w:szCs w:val="32"/>
        </w:rPr>
        <w:t>1</w:t>
      </w:r>
      <w:r>
        <w:rPr>
          <w:rFonts w:ascii="仿宋_GB2312" w:eastAsia="仿宋_GB2312" w:hAnsi="仿宋_GB2312" w:cs="仿宋_GB2312"/>
          <w:szCs w:val="32"/>
        </w:rPr>
        <w:t>5.44</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、公务接待费</w:t>
      </w:r>
      <w:r>
        <w:rPr>
          <w:rFonts w:ascii="仿宋_GB2312" w:eastAsia="仿宋_GB2312" w:hAnsi="仿宋_GB2312" w:cs="仿宋_GB2312" w:hint="eastAsia"/>
          <w:szCs w:val="32"/>
        </w:rPr>
        <w:t>1</w:t>
      </w:r>
      <w:r>
        <w:rPr>
          <w:rFonts w:ascii="仿宋_GB2312" w:eastAsia="仿宋_GB2312" w:hAnsi="仿宋_GB2312" w:cs="仿宋_GB2312"/>
          <w:szCs w:val="32"/>
        </w:rPr>
        <w:t>.49</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、专用材料费</w:t>
      </w:r>
      <w:r>
        <w:rPr>
          <w:rFonts w:ascii="仿宋_GB2312" w:eastAsia="仿宋_GB2312" w:hAnsi="仿宋_GB2312" w:cs="仿宋_GB2312" w:hint="eastAsia"/>
          <w:szCs w:val="32"/>
        </w:rPr>
        <w:t>0</w:t>
      </w:r>
      <w:r>
        <w:rPr>
          <w:rFonts w:ascii="仿宋_GB2312" w:eastAsia="仿宋_GB2312" w:hAnsi="仿宋_GB2312" w:cs="仿宋_GB2312"/>
          <w:szCs w:val="32"/>
        </w:rPr>
        <w:t>.18</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、劳务费</w:t>
      </w:r>
      <w:r>
        <w:rPr>
          <w:rFonts w:ascii="仿宋_GB2312" w:eastAsia="仿宋_GB2312" w:hAnsi="仿宋_GB2312" w:cs="仿宋_GB2312" w:hint="eastAsia"/>
          <w:szCs w:val="32"/>
        </w:rPr>
        <w:t>2</w:t>
      </w:r>
      <w:r>
        <w:rPr>
          <w:rFonts w:ascii="仿宋_GB2312" w:eastAsia="仿宋_GB2312" w:hAnsi="仿宋_GB2312" w:cs="仿宋_GB2312"/>
          <w:szCs w:val="32"/>
        </w:rPr>
        <w:t>1.18</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、委托业务费</w:t>
      </w:r>
      <w:r>
        <w:rPr>
          <w:rFonts w:ascii="仿宋_GB2312" w:eastAsia="仿宋_GB2312" w:hAnsi="仿宋_GB2312" w:cs="仿宋_GB2312" w:hint="eastAsia"/>
          <w:szCs w:val="32"/>
        </w:rPr>
        <w:t>0万元</w:t>
      </w:r>
      <w:r w:rsidRPr="004B4467">
        <w:rPr>
          <w:rFonts w:ascii="仿宋_GB2312" w:eastAsia="仿宋_GB2312" w:hAnsi="仿宋_GB2312" w:cs="仿宋_GB2312" w:hint="eastAsia"/>
          <w:szCs w:val="32"/>
        </w:rPr>
        <w:t>、工会经费</w:t>
      </w:r>
      <w:r>
        <w:rPr>
          <w:rFonts w:ascii="仿宋_GB2312" w:eastAsia="仿宋_GB2312" w:hAnsi="仿宋_GB2312" w:cs="仿宋_GB2312" w:hint="eastAsia"/>
          <w:szCs w:val="32"/>
        </w:rPr>
        <w:t>4</w:t>
      </w:r>
      <w:r>
        <w:rPr>
          <w:rFonts w:ascii="仿宋_GB2312" w:eastAsia="仿宋_GB2312" w:hAnsi="仿宋_GB2312" w:cs="仿宋_GB2312"/>
          <w:szCs w:val="32"/>
        </w:rPr>
        <w:t>6.45</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、福利费</w:t>
      </w:r>
      <w:r>
        <w:rPr>
          <w:rFonts w:ascii="仿宋_GB2312" w:eastAsia="仿宋_GB2312" w:hAnsi="仿宋_GB2312" w:cs="仿宋_GB2312" w:hint="eastAsia"/>
          <w:szCs w:val="32"/>
        </w:rPr>
        <w:t>1</w:t>
      </w:r>
      <w:r>
        <w:rPr>
          <w:rFonts w:ascii="仿宋_GB2312" w:eastAsia="仿宋_GB2312" w:hAnsi="仿宋_GB2312" w:cs="仿宋_GB2312"/>
          <w:szCs w:val="32"/>
        </w:rPr>
        <w:t>5.32</w:t>
      </w:r>
      <w:r>
        <w:rPr>
          <w:rFonts w:ascii="仿宋_GB2312" w:eastAsia="仿宋_GB2312" w:hAnsi="仿宋_GB2312" w:cs="仿宋_GB2312" w:hint="eastAsia"/>
          <w:szCs w:val="32"/>
        </w:rPr>
        <w:t>万元</w:t>
      </w:r>
      <w:r w:rsidRPr="004B4467">
        <w:rPr>
          <w:rFonts w:ascii="仿宋_GB2312" w:eastAsia="仿宋_GB2312" w:hAnsi="仿宋_GB2312" w:cs="仿宋_GB2312" w:hint="eastAsia"/>
          <w:szCs w:val="32"/>
        </w:rPr>
        <w:t>、其他商品和服务支出</w:t>
      </w:r>
      <w:r>
        <w:rPr>
          <w:rFonts w:ascii="仿宋_GB2312" w:eastAsia="仿宋_GB2312" w:hAnsi="仿宋_GB2312" w:cs="仿宋_GB2312" w:hint="eastAsia"/>
          <w:szCs w:val="32"/>
        </w:rPr>
        <w:t>0</w:t>
      </w:r>
      <w:r>
        <w:rPr>
          <w:rFonts w:ascii="仿宋_GB2312" w:eastAsia="仿宋_GB2312" w:hAnsi="仿宋_GB2312" w:cs="仿宋_GB2312"/>
          <w:szCs w:val="32"/>
        </w:rPr>
        <w:t>.22</w:t>
      </w:r>
      <w:r>
        <w:rPr>
          <w:rFonts w:ascii="仿宋_GB2312" w:eastAsia="仿宋_GB2312" w:hAnsi="仿宋_GB2312" w:cs="仿宋_GB2312" w:hint="eastAsia"/>
          <w:szCs w:val="32"/>
        </w:rPr>
        <w:t>万元。</w:t>
      </w:r>
    </w:p>
    <w:p w14:paraId="7C77DBD8"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lastRenderedPageBreak/>
        <w:t>九、一般公共预算财政拨款“三公”经费、会议费、培训费支出情况说明</w:t>
      </w:r>
    </w:p>
    <w:p w14:paraId="7C77DBD9" w14:textId="5E0DDE91" w:rsidR="005F6A47" w:rsidRPr="004B4467" w:rsidRDefault="001227DC" w:rsidP="005F6A47">
      <w:pPr>
        <w:spacing w:line="55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 年度一般公共预算拨款安排的“三公”经费决算支出中，因公出国（境）费支出</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万元，占“三公”经费的</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%；公务用车购置及运行费支出</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万元，占“三公”经费的</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%；公务接待费支出</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1.49</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万元，占“三公”经费的</w:t>
      </w:r>
      <w:r w:rsidR="005F6A47"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100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%。具体情况如下：</w:t>
      </w:r>
    </w:p>
    <w:p w14:paraId="7C77DBDA" w14:textId="60FD219A"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1．因公出国（境）费决算支出</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万元，完成预算的</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%，比上年决算增加</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万元，主要原因为</w:t>
      </w:r>
      <w:r w:rsidR="00CF579C">
        <w:rPr>
          <w:rFonts w:ascii="仿宋_GB2312" w:eastAsia="仿宋_GB2312" w:hAnsi="仿宋_GB2312" w:cs="仿宋_GB2312" w:hint="eastAsia"/>
          <w:szCs w:val="32"/>
        </w:rPr>
        <w:t>与上年持平。</w:t>
      </w:r>
      <w:r w:rsidR="00CF579C" w:rsidRPr="004B4467">
        <w:rPr>
          <w:rFonts w:ascii="仿宋_GB2312" w:eastAsia="仿宋_GB2312" w:hAnsi="仿宋_GB2312" w:cs="仿宋_GB2312"/>
          <w:szCs w:val="32"/>
        </w:rPr>
        <w:t xml:space="preserve"> </w:t>
      </w:r>
    </w:p>
    <w:p w14:paraId="7C77DBDB" w14:textId="69FF0CA6"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2．公务用车购置及运行费支出</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万元。其中：</w:t>
      </w:r>
    </w:p>
    <w:p w14:paraId="7C77DBDC" w14:textId="4DF9D45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（1）公务用车购置决算支出</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万元，完成预算的</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%，比上年决算增加</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万元，主要原因为</w:t>
      </w:r>
      <w:r w:rsidR="00CF579C">
        <w:rPr>
          <w:rFonts w:ascii="仿宋_GB2312" w:eastAsia="仿宋_GB2312" w:hAnsi="仿宋_GB2312" w:cs="仿宋_GB2312" w:hint="eastAsia"/>
          <w:szCs w:val="32"/>
        </w:rPr>
        <w:t>与上年持平</w:t>
      </w:r>
      <w:r w:rsidRPr="004B4467">
        <w:rPr>
          <w:rFonts w:ascii="仿宋_GB2312" w:eastAsia="仿宋_GB2312" w:hAnsi="仿宋_GB2312" w:cs="仿宋_GB2312" w:hint="eastAsia"/>
          <w:szCs w:val="32"/>
        </w:rPr>
        <w:t>。</w:t>
      </w:r>
    </w:p>
    <w:p w14:paraId="7C77DBDD" w14:textId="6720EC21"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（2）公务用车运行维护费决算支出</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r w:rsidR="00CF579C">
        <w:rPr>
          <w:rFonts w:ascii="仿宋_GB2312" w:eastAsia="仿宋_GB2312" w:hAnsi="仿宋_GB2312" w:cs="仿宋_GB2312" w:hint="eastAsia"/>
          <w:szCs w:val="32"/>
        </w:rPr>
        <w:t>，</w:t>
      </w:r>
      <w:r w:rsidRPr="004B4467">
        <w:rPr>
          <w:rFonts w:ascii="仿宋_GB2312" w:eastAsia="仿宋_GB2312" w:hAnsi="仿宋_GB2312" w:cs="仿宋_GB2312" w:hint="eastAsia"/>
          <w:szCs w:val="32"/>
        </w:rPr>
        <w:t>比上年决算增加</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万元，主要原因为</w:t>
      </w:r>
      <w:r w:rsidR="00CF579C">
        <w:rPr>
          <w:rFonts w:ascii="仿宋_GB2312" w:eastAsia="仿宋_GB2312" w:hAnsi="仿宋_GB2312" w:cs="仿宋_GB2312" w:hint="eastAsia"/>
          <w:szCs w:val="32"/>
        </w:rPr>
        <w:t>学校无公车</w:t>
      </w:r>
    </w:p>
    <w:p w14:paraId="7C77DBDE" w14:textId="720A3A3E"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3．公务接待费</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1.49</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万元。其中：</w:t>
      </w:r>
    </w:p>
    <w:p w14:paraId="7C77DBDF" w14:textId="741ADEFD"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（1）外事接待支出</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r w:rsidR="00CF579C">
        <w:rPr>
          <w:rFonts w:ascii="仿宋_GB2312" w:eastAsia="仿宋_GB2312" w:hAnsi="仿宋_GB2312" w:cs="仿宋_GB2312" w:hint="eastAsia"/>
          <w:szCs w:val="32"/>
        </w:rPr>
        <w:t>无外事接待</w:t>
      </w:r>
      <w:r w:rsidRPr="004B4467">
        <w:rPr>
          <w:rFonts w:ascii="仿宋_GB2312" w:eastAsia="仿宋_GB2312" w:hAnsi="仿宋_GB2312" w:cs="仿宋_GB2312" w:hint="eastAsia"/>
          <w:szCs w:val="32"/>
        </w:rPr>
        <w:t>。</w:t>
      </w:r>
    </w:p>
    <w:p w14:paraId="7C77DBE0" w14:textId="3CFFF6EB"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（2）国内公务接待支出</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1.49</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万元，完成预算的</w:t>
      </w:r>
      <w:r w:rsidRPr="004B4467">
        <w:rPr>
          <w:rFonts w:ascii="仿宋_GB2312" w:eastAsia="仿宋_GB2312" w:hAnsi="仿宋_GB2312" w:cs="仿宋_GB2312" w:hint="eastAsia"/>
          <w:szCs w:val="32"/>
          <w:u w:val="single"/>
        </w:rPr>
        <w:t xml:space="preserve"> </w:t>
      </w:r>
      <w:r w:rsidR="00CF579C">
        <w:rPr>
          <w:rFonts w:ascii="仿宋_GB2312" w:eastAsia="仿宋_GB2312" w:hAnsi="仿宋_GB2312" w:cs="仿宋_GB2312"/>
          <w:szCs w:val="32"/>
          <w:u w:val="single"/>
        </w:rPr>
        <w:t>43.82</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%，比上年决算</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0.66</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万元，主要原因为</w:t>
      </w:r>
      <w:r w:rsidR="00A15479">
        <w:rPr>
          <w:rFonts w:ascii="仿宋_GB2312" w:eastAsia="仿宋_GB2312" w:hAnsi="仿宋_GB2312" w:cs="仿宋_GB2312" w:hint="eastAsia"/>
          <w:szCs w:val="32"/>
        </w:rPr>
        <w:t>严格控制招待费支出</w:t>
      </w:r>
      <w:r w:rsidRPr="004B4467">
        <w:rPr>
          <w:rFonts w:ascii="仿宋_GB2312" w:eastAsia="仿宋_GB2312" w:hAnsi="仿宋_GB2312" w:cs="仿宋_GB2312" w:hint="eastAsia"/>
          <w:szCs w:val="32"/>
        </w:rPr>
        <w:t>；决算数小于预算数的主要原因</w:t>
      </w:r>
      <w:r w:rsidR="00A15479">
        <w:rPr>
          <w:rFonts w:ascii="仿宋_GB2312" w:eastAsia="仿宋_GB2312" w:hAnsi="仿宋_GB2312" w:cs="仿宋_GB2312" w:hint="eastAsia"/>
          <w:szCs w:val="32"/>
        </w:rPr>
        <w:t>严格控制招待费支出</w:t>
      </w:r>
      <w:r w:rsidRPr="004B4467">
        <w:rPr>
          <w:rFonts w:ascii="仿宋_GB2312" w:eastAsia="仿宋_GB2312" w:hAnsi="仿宋_GB2312" w:cs="仿宋_GB2312" w:hint="eastAsia"/>
          <w:szCs w:val="32"/>
        </w:rPr>
        <w:t>。国内公务接待主要为接待</w:t>
      </w:r>
      <w:r w:rsidR="00A15479">
        <w:rPr>
          <w:rFonts w:ascii="仿宋_GB2312" w:eastAsia="仿宋_GB2312" w:hAnsi="仿宋_GB2312" w:cs="仿宋_GB2312" w:hint="eastAsia"/>
          <w:szCs w:val="32"/>
        </w:rPr>
        <w:t>相关单位来人工作餐</w:t>
      </w:r>
      <w:r w:rsidRPr="004B4467">
        <w:rPr>
          <w:rFonts w:ascii="仿宋_GB2312" w:eastAsia="仿宋_GB2312" w:hAnsi="仿宋_GB2312" w:cs="仿宋_GB2312" w:hint="eastAsia"/>
          <w:szCs w:val="32"/>
        </w:rPr>
        <w:t>等，2017 年使用一般公共预算拨款开支的国内公务接待</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15</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批次，</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250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人次。主要为接待</w:t>
      </w:r>
      <w:r w:rsidR="00A15479">
        <w:rPr>
          <w:rFonts w:ascii="仿宋_GB2312" w:eastAsia="仿宋_GB2312" w:hAnsi="仿宋_GB2312" w:cs="仿宋_GB2312" w:hint="eastAsia"/>
          <w:szCs w:val="32"/>
        </w:rPr>
        <w:t>相关单位来人的工作餐</w:t>
      </w:r>
      <w:r w:rsidRPr="004B4467">
        <w:rPr>
          <w:rFonts w:ascii="仿宋_GB2312" w:eastAsia="仿宋_GB2312" w:hAnsi="仿宋_GB2312" w:cs="仿宋_GB2312" w:hint="eastAsia"/>
          <w:szCs w:val="32"/>
        </w:rPr>
        <w:t>。</w:t>
      </w:r>
    </w:p>
    <w:p w14:paraId="7C77DBE1" w14:textId="62CCFEB6" w:rsidR="005F6A47" w:rsidRPr="004B4467" w:rsidRDefault="001227DC" w:rsidP="005F6A47">
      <w:pPr>
        <w:spacing w:line="55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 年度一般公共预算拨款安排的会议费决算支出</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万元，完成预算的</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%，比上年决算减少</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万元，主要原因为</w:t>
      </w:r>
      <w:r w:rsidR="00A15479">
        <w:rPr>
          <w:rFonts w:ascii="仿宋_GB2312" w:eastAsia="仿宋_GB2312" w:hAnsi="仿宋_GB2312" w:cs="仿宋_GB2312" w:hint="eastAsia"/>
          <w:szCs w:val="32"/>
        </w:rPr>
        <w:t>与上年持平，未安排会议支出</w:t>
      </w:r>
      <w:r w:rsidR="005F6A47" w:rsidRPr="004B4467">
        <w:rPr>
          <w:rFonts w:ascii="仿宋_GB2312" w:eastAsia="仿宋_GB2312" w:hAnsi="仿宋_GB2312" w:cs="仿宋_GB2312" w:hint="eastAsia"/>
          <w:szCs w:val="32"/>
        </w:rPr>
        <w:t>。</w:t>
      </w:r>
    </w:p>
    <w:p w14:paraId="7C77DBE2" w14:textId="7C85ED27" w:rsidR="005F6A47" w:rsidRPr="004B4467" w:rsidRDefault="001227DC" w:rsidP="005F6A47">
      <w:pPr>
        <w:spacing w:line="55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lastRenderedPageBreak/>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 年度一般公共预算拨款安排的培训费决算支出</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15.44</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万元，完成预算的</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84.83</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%，比上年决算减少</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2.76</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万元，主要原因为</w:t>
      </w:r>
      <w:r w:rsidR="00A15479">
        <w:rPr>
          <w:rFonts w:ascii="仿宋_GB2312" w:eastAsia="仿宋_GB2312" w:hAnsi="仿宋_GB2312" w:cs="仿宋_GB2312" w:hint="eastAsia"/>
          <w:szCs w:val="32"/>
        </w:rPr>
        <w:t>有部分相关培训支出由上级支付</w:t>
      </w:r>
      <w:r w:rsidR="005F6A47" w:rsidRPr="004B4467">
        <w:rPr>
          <w:rFonts w:ascii="仿宋_GB2312" w:eastAsia="仿宋_GB2312" w:hAnsi="仿宋_GB2312" w:cs="仿宋_GB2312" w:hint="eastAsia"/>
          <w:szCs w:val="32"/>
        </w:rPr>
        <w:t>；决算数小于预算数的主要原因</w:t>
      </w:r>
      <w:r w:rsidR="00A15479">
        <w:rPr>
          <w:rFonts w:ascii="仿宋_GB2312" w:eastAsia="仿宋_GB2312" w:hAnsi="仿宋_GB2312" w:cs="仿宋_GB2312" w:hint="eastAsia"/>
          <w:szCs w:val="32"/>
        </w:rPr>
        <w:t>有部分相关培训支出由上级支付</w:t>
      </w:r>
      <w:r w:rsidR="005F6A47" w:rsidRPr="004B4467">
        <w:rPr>
          <w:rFonts w:ascii="仿宋_GB2312" w:eastAsia="仿宋_GB2312" w:hAnsi="仿宋_GB2312" w:cs="仿宋_GB2312" w:hint="eastAsia"/>
          <w:szCs w:val="32"/>
        </w:rPr>
        <w:t>。2017年度全年组织培训</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160</w:t>
      </w:r>
      <w:r w:rsidR="005F6A47" w:rsidRPr="004B4467">
        <w:rPr>
          <w:rFonts w:ascii="仿宋_GB2312" w:eastAsia="仿宋_GB2312" w:hAnsi="仿宋_GB2312" w:cs="仿宋_GB2312" w:hint="eastAsia"/>
          <w:szCs w:val="32"/>
          <w:u w:val="single"/>
        </w:rPr>
        <w:t xml:space="preserve"> </w:t>
      </w:r>
      <w:proofErr w:type="gramStart"/>
      <w:r w:rsidR="005F6A47" w:rsidRPr="004B4467">
        <w:rPr>
          <w:rFonts w:ascii="仿宋_GB2312" w:eastAsia="仿宋_GB2312" w:hAnsi="仿宋_GB2312" w:cs="仿宋_GB2312" w:hint="eastAsia"/>
          <w:szCs w:val="32"/>
        </w:rPr>
        <w:t>个</w:t>
      </w:r>
      <w:proofErr w:type="gramEnd"/>
      <w:r w:rsidR="005F6A47" w:rsidRPr="004B4467">
        <w:rPr>
          <w:rFonts w:ascii="仿宋_GB2312" w:eastAsia="仿宋_GB2312" w:hAnsi="仿宋_GB2312" w:cs="仿宋_GB2312" w:hint="eastAsia"/>
          <w:szCs w:val="32"/>
        </w:rPr>
        <w:t>，组织培训</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 xml:space="preserve">850 </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人次。主要为培训</w:t>
      </w:r>
      <w:r w:rsidR="00A15479">
        <w:rPr>
          <w:rFonts w:ascii="仿宋_GB2312" w:eastAsia="仿宋_GB2312" w:hAnsi="仿宋_GB2312" w:cs="仿宋_GB2312" w:hint="eastAsia"/>
          <w:szCs w:val="32"/>
        </w:rPr>
        <w:t>中小</w:t>
      </w:r>
      <w:proofErr w:type="gramStart"/>
      <w:r w:rsidR="00A15479">
        <w:rPr>
          <w:rFonts w:ascii="仿宋_GB2312" w:eastAsia="仿宋_GB2312" w:hAnsi="仿宋_GB2312" w:cs="仿宋_GB2312" w:hint="eastAsia"/>
          <w:szCs w:val="32"/>
        </w:rPr>
        <w:t>幼</w:t>
      </w:r>
      <w:proofErr w:type="gramEnd"/>
      <w:r w:rsidR="00A15479">
        <w:rPr>
          <w:rFonts w:ascii="仿宋_GB2312" w:eastAsia="仿宋_GB2312" w:hAnsi="仿宋_GB2312" w:cs="仿宋_GB2312" w:hint="eastAsia"/>
          <w:szCs w:val="32"/>
        </w:rPr>
        <w:t>教师安全全员培训及暑期全员培训等继续教育培训</w:t>
      </w:r>
      <w:r w:rsidR="005F6A47" w:rsidRPr="004B4467">
        <w:rPr>
          <w:rFonts w:ascii="仿宋_GB2312" w:eastAsia="仿宋_GB2312" w:hAnsi="仿宋_GB2312" w:cs="仿宋_GB2312" w:hint="eastAsia"/>
          <w:szCs w:val="32"/>
        </w:rPr>
        <w:t>。</w:t>
      </w:r>
    </w:p>
    <w:p w14:paraId="7C77DBE3"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十、政府性基金预算财政拨款收入支出决算情况说明</w:t>
      </w:r>
    </w:p>
    <w:p w14:paraId="7C77DBE4" w14:textId="153BE77D" w:rsidR="00A15479" w:rsidRPr="004B4467" w:rsidRDefault="001227DC" w:rsidP="00A15479">
      <w:pPr>
        <w:spacing w:line="55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u w:val="single"/>
        </w:rPr>
        <w:t>海安市墩头镇</w:t>
      </w:r>
      <w:proofErr w:type="gramStart"/>
      <w:r>
        <w:rPr>
          <w:rFonts w:ascii="仿宋_GB2312" w:eastAsia="仿宋_GB2312" w:hAnsi="仿宋_GB2312" w:cs="仿宋_GB2312" w:hint="eastAsia"/>
          <w:szCs w:val="32"/>
          <w:u w:val="single"/>
        </w:rPr>
        <w:t>教管办</w:t>
      </w:r>
      <w:proofErr w:type="gramEnd"/>
      <w:r w:rsidR="005F6A47" w:rsidRPr="004B4467">
        <w:rPr>
          <w:rFonts w:ascii="仿宋_GB2312" w:eastAsia="仿宋_GB2312" w:hAnsi="仿宋_GB2312" w:cs="仿宋_GB2312" w:hint="eastAsia"/>
          <w:szCs w:val="32"/>
        </w:rPr>
        <w:t>2017年政府性基金预算财政拨款年初结转和结余</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万元，本年收入决算</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万元，本年支出决算</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万元，年末结转和结余</w:t>
      </w:r>
      <w:r w:rsidR="005F6A47"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005F6A47" w:rsidRPr="004B4467">
        <w:rPr>
          <w:rFonts w:ascii="仿宋_GB2312" w:eastAsia="仿宋_GB2312" w:hAnsi="仿宋_GB2312" w:cs="仿宋_GB2312" w:hint="eastAsia"/>
          <w:szCs w:val="32"/>
          <w:u w:val="single"/>
        </w:rPr>
        <w:t xml:space="preserve"> </w:t>
      </w:r>
      <w:r w:rsidR="005F6A47" w:rsidRPr="004B4467">
        <w:rPr>
          <w:rFonts w:ascii="仿宋_GB2312" w:eastAsia="仿宋_GB2312" w:hAnsi="仿宋_GB2312" w:cs="仿宋_GB2312" w:hint="eastAsia"/>
          <w:szCs w:val="32"/>
        </w:rPr>
        <w:t>万元。</w:t>
      </w:r>
    </w:p>
    <w:p w14:paraId="7C77DBE7" w14:textId="4160A36D" w:rsidR="005F6A47" w:rsidRPr="004B4467" w:rsidRDefault="005F6A47" w:rsidP="005F6A47">
      <w:pPr>
        <w:spacing w:line="550" w:lineRule="exact"/>
        <w:ind w:firstLineChars="200" w:firstLine="640"/>
        <w:rPr>
          <w:rFonts w:ascii="仿宋_GB2312" w:eastAsia="仿宋_GB2312" w:hAnsi="仿宋_GB2312" w:cs="仿宋_GB2312"/>
          <w:szCs w:val="32"/>
        </w:rPr>
      </w:pPr>
    </w:p>
    <w:p w14:paraId="7C77DBE8"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十一、机关运行经费支出决算情况说明</w:t>
      </w:r>
    </w:p>
    <w:p w14:paraId="7C77DBE9" w14:textId="069DC0D1"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2017年本部门机关运行经费支出</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万元，比2016年增加</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万元，增长</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 xml:space="preserve"> %。</w:t>
      </w:r>
    </w:p>
    <w:p w14:paraId="7C77DBEA"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十二、政府采购支出决算情况说明</w:t>
      </w:r>
    </w:p>
    <w:p w14:paraId="7C77DBEB" w14:textId="28A47A3A"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2017年度政府采购支出总额</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万元，其中：政府采购货物支出</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万元、政府采购工程支出</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万元、政府采购服务支出</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万元。授予中小企业合同金额</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万元，占政府采购支出总额的</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%，其中：授予小</w:t>
      </w:r>
      <w:proofErr w:type="gramStart"/>
      <w:r w:rsidRPr="004B4467">
        <w:rPr>
          <w:rFonts w:ascii="仿宋_GB2312" w:eastAsia="仿宋_GB2312" w:hAnsi="仿宋_GB2312" w:cs="仿宋_GB2312" w:hint="eastAsia"/>
          <w:szCs w:val="32"/>
        </w:rPr>
        <w:t>微企业</w:t>
      </w:r>
      <w:proofErr w:type="gramEnd"/>
      <w:r w:rsidRPr="004B4467">
        <w:rPr>
          <w:rFonts w:ascii="仿宋_GB2312" w:eastAsia="仿宋_GB2312" w:hAnsi="仿宋_GB2312" w:cs="仿宋_GB2312" w:hint="eastAsia"/>
          <w:szCs w:val="32"/>
        </w:rPr>
        <w:t>合同金额</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万元，占政府采购支出总额的</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 xml:space="preserve">0 </w:t>
      </w:r>
      <w:r w:rsidRPr="004B4467">
        <w:rPr>
          <w:rFonts w:ascii="仿宋_GB2312" w:eastAsia="仿宋_GB2312" w:hAnsi="仿宋_GB2312" w:cs="仿宋_GB2312" w:hint="eastAsia"/>
          <w:szCs w:val="32"/>
        </w:rPr>
        <w:t>%。</w:t>
      </w:r>
    </w:p>
    <w:p w14:paraId="7C77DBEC"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b/>
          <w:szCs w:val="32"/>
        </w:rPr>
        <w:t>十三、其他重要事项说明</w:t>
      </w:r>
    </w:p>
    <w:p w14:paraId="7C77DBED"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（一）国有资产占用情况</w:t>
      </w:r>
    </w:p>
    <w:p w14:paraId="7C77DBEE" w14:textId="0BC557AE"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截至2017年12月31日，本部门共有车辆</w:t>
      </w:r>
      <w:r w:rsidR="00420EE7">
        <w:rPr>
          <w:rFonts w:ascii="仿宋_GB2312" w:eastAsia="仿宋_GB2312" w:hAnsi="仿宋_GB2312" w:cs="仿宋_GB2312" w:hint="eastAsia"/>
          <w:szCs w:val="32"/>
        </w:rPr>
        <w:t>0</w:t>
      </w:r>
      <w:r w:rsidRPr="004B4467">
        <w:rPr>
          <w:rFonts w:ascii="仿宋_GB2312" w:eastAsia="仿宋_GB2312" w:hAnsi="仿宋_GB2312" w:cs="仿宋_GB2312" w:hint="eastAsia"/>
          <w:szCs w:val="32"/>
        </w:rPr>
        <w:t>辆。</w:t>
      </w:r>
    </w:p>
    <w:p w14:paraId="7C77DBEF"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（二）预算绩效评价工作开展情况</w:t>
      </w:r>
    </w:p>
    <w:p w14:paraId="7C77DBF0" w14:textId="7C6AC53A"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lastRenderedPageBreak/>
        <w:t>本部门2017年度共</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proofErr w:type="gramStart"/>
      <w:r w:rsidRPr="004B4467">
        <w:rPr>
          <w:rFonts w:ascii="仿宋_GB2312" w:eastAsia="仿宋_GB2312" w:hAnsi="仿宋_GB2312" w:cs="仿宋_GB2312" w:hint="eastAsia"/>
          <w:szCs w:val="32"/>
        </w:rPr>
        <w:t>个</w:t>
      </w:r>
      <w:proofErr w:type="gramEnd"/>
      <w:r w:rsidRPr="004B4467">
        <w:rPr>
          <w:rFonts w:ascii="仿宋_GB2312" w:eastAsia="仿宋_GB2312" w:hAnsi="仿宋_GB2312" w:cs="仿宋_GB2312" w:hint="eastAsia"/>
          <w:szCs w:val="32"/>
        </w:rPr>
        <w:t>项目开展了绩效评价工作，涉及财政性资金合计</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w:t>
      </w:r>
    </w:p>
    <w:p w14:paraId="7C77DBF1"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（三）国有资本预算收支决算情况</w:t>
      </w:r>
    </w:p>
    <w:p w14:paraId="7C77DBF2" w14:textId="69BD2E3C"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本部门2017年度国有资本经营预算收入决算</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万元，比2016年增加</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万元，增长</w:t>
      </w:r>
      <w:r w:rsidRPr="004B4467">
        <w:rPr>
          <w:rFonts w:ascii="仿宋_GB2312" w:eastAsia="仿宋_GB2312" w:hAnsi="仿宋_GB2312" w:cs="仿宋_GB2312" w:hint="eastAsia"/>
          <w:szCs w:val="32"/>
          <w:u w:val="single"/>
        </w:rPr>
        <w:t xml:space="preserve"> </w:t>
      </w:r>
      <w:r w:rsidR="00A15479">
        <w:rPr>
          <w:rFonts w:ascii="仿宋_GB2312" w:eastAsia="仿宋_GB2312" w:hAnsi="仿宋_GB2312" w:cs="仿宋_GB2312"/>
          <w:szCs w:val="32"/>
          <w:u w:val="single"/>
        </w:rPr>
        <w:t>0</w:t>
      </w:r>
      <w:r w:rsidRPr="004B4467">
        <w:rPr>
          <w:rFonts w:ascii="仿宋_GB2312" w:eastAsia="仿宋_GB2312" w:hAnsi="仿宋_GB2312" w:cs="仿宋_GB2312" w:hint="eastAsia"/>
          <w:szCs w:val="32"/>
          <w:u w:val="single"/>
        </w:rPr>
        <w:t xml:space="preserve"> </w:t>
      </w:r>
      <w:r w:rsidRPr="004B4467">
        <w:rPr>
          <w:rFonts w:ascii="仿宋_GB2312" w:eastAsia="仿宋_GB2312" w:hAnsi="仿宋_GB2312" w:cs="仿宋_GB2312" w:hint="eastAsia"/>
          <w:szCs w:val="32"/>
        </w:rPr>
        <w:t xml:space="preserve"> %。</w:t>
      </w:r>
    </w:p>
    <w:p w14:paraId="7C77DBF3" w14:textId="77777777" w:rsidR="005F6A47" w:rsidRDefault="005F6A47" w:rsidP="005F6A47">
      <w:pPr>
        <w:spacing w:line="550" w:lineRule="exact"/>
        <w:ind w:firstLineChars="200" w:firstLine="640"/>
        <w:rPr>
          <w:szCs w:val="32"/>
        </w:rPr>
      </w:pPr>
    </w:p>
    <w:p w14:paraId="7C77DBF4" w14:textId="77777777" w:rsidR="005F6A47" w:rsidRPr="004B4467" w:rsidRDefault="005F6A47" w:rsidP="005F6A47">
      <w:pPr>
        <w:spacing w:before="100" w:beforeAutospacing="1" w:after="100" w:afterAutospacing="1" w:line="550" w:lineRule="exact"/>
        <w:rPr>
          <w:rFonts w:ascii="黑体" w:eastAsia="黑体" w:hAnsi="黑体" w:cs="黑体"/>
          <w:sz w:val="36"/>
          <w:szCs w:val="36"/>
        </w:rPr>
      </w:pPr>
      <w:r>
        <w:rPr>
          <w:rFonts w:hint="eastAsia"/>
          <w:szCs w:val="32"/>
        </w:rPr>
        <w:t xml:space="preserve">         </w:t>
      </w:r>
      <w:r w:rsidRPr="004B4467">
        <w:rPr>
          <w:rFonts w:ascii="黑体" w:eastAsia="黑体" w:hAnsi="黑体" w:cs="黑体" w:hint="eastAsia"/>
          <w:sz w:val="36"/>
          <w:szCs w:val="36"/>
        </w:rPr>
        <w:t>第四部分　名词解释</w:t>
      </w:r>
    </w:p>
    <w:p w14:paraId="7C77DBF5"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一、财政拨款收入：指单位本年度从财政部门取得的财政拨款。</w:t>
      </w:r>
    </w:p>
    <w:p w14:paraId="7C77DBF6"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二、上级补助收入：指事业单位从主管部门和上级单位取得的非财政补助收入。</w:t>
      </w:r>
    </w:p>
    <w:p w14:paraId="7C77DBF7"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三、事业收入：指事业单位开展专业业务活动及其辅助活动取得的收入，事业单位收到的财政专户实际核拨的教育收费等资金在此反映。</w:t>
      </w:r>
    </w:p>
    <w:p w14:paraId="7C77DBF8"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四、经营收入：指事业单位在专业业务活动及其辅助活动之外开展非独立核算经营活动取得的收入。</w:t>
      </w:r>
    </w:p>
    <w:p w14:paraId="7C77DBF9"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五、附属单位缴款：指事业单位附属独立核算单位按照有关规定上缴的收入。</w:t>
      </w:r>
    </w:p>
    <w:p w14:paraId="7C77DBFA"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六、其他收入：指单位取得的除上述“财政拨款收入”、“事业收入”、“经营收入”等以外的各项收入。</w:t>
      </w:r>
    </w:p>
    <w:p w14:paraId="7C77DBFB"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七、用事业基金弥补收支差额：指事业单位用事业基金弥补当年收支差额的数额。</w:t>
      </w:r>
    </w:p>
    <w:p w14:paraId="7C77DBFC"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八、年初结转和结余：指单位上年结转本年使用的基本支出结转、项目支出结转和结余和经营结余。</w:t>
      </w:r>
    </w:p>
    <w:p w14:paraId="7C77DBFD"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lastRenderedPageBreak/>
        <w:t>九、结余分配：指事业单位按规定对非财政补助结余资金提取的职工福利基金、事业基金和缴纳的所得税，以及减少单位按规定应缴回的基本建设竣工项目结余资金。</w:t>
      </w:r>
    </w:p>
    <w:p w14:paraId="7C77DBFE"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十、年末结转和结余资金：指本年度或以前年度预算安排、因客观条件发生变化无法按原计划实施，需要延迟到以后年度按有关规定继续使用的资金。</w:t>
      </w:r>
    </w:p>
    <w:p w14:paraId="7C77DBFF"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十一、基本支出：指为保障机构正常运转、完成日常工作任务而发生的人员支出和公用支出。</w:t>
      </w:r>
    </w:p>
    <w:p w14:paraId="7C77DC00"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十二、项目支出：指在基本支出之外为完成特定的行政任务或事业发展目标所发生的支出。</w:t>
      </w:r>
    </w:p>
    <w:p w14:paraId="7C77DC01" w14:textId="77777777" w:rsidR="005F6A47" w:rsidRPr="004B4467" w:rsidRDefault="005F6A47" w:rsidP="005F6A47">
      <w:pPr>
        <w:spacing w:line="550" w:lineRule="exact"/>
        <w:ind w:firstLineChars="200" w:firstLine="640"/>
        <w:rPr>
          <w:rFonts w:ascii="仿宋_GB2312" w:eastAsia="仿宋_GB2312" w:hAnsi="仿宋_GB2312" w:cs="仿宋_GB2312"/>
          <w:i/>
          <w:szCs w:val="32"/>
        </w:rPr>
      </w:pPr>
      <w:r w:rsidRPr="004B4467">
        <w:rPr>
          <w:rFonts w:ascii="仿宋_GB2312" w:eastAsia="仿宋_GB2312" w:hAnsi="仿宋_GB2312" w:cs="仿宋_GB2312" w:hint="eastAsia"/>
          <w:szCs w:val="32"/>
        </w:rPr>
        <w:t>十三、上缴上级支出：指事业单位按照财政部门和主管部门的规定上缴上级单位的支出。</w:t>
      </w:r>
    </w:p>
    <w:p w14:paraId="7C77DC02"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szCs w:val="32"/>
        </w:rPr>
        <w:t>十四、经营支出：指事业单位在专业业务活动及其辅助活动之外开展非独立核算经营活动发生的支出。</w:t>
      </w:r>
    </w:p>
    <w:p w14:paraId="7C77DC03" w14:textId="77777777" w:rsidR="005F6A47" w:rsidRPr="004B4467" w:rsidRDefault="005F6A47" w:rsidP="005F6A47">
      <w:pPr>
        <w:spacing w:line="550" w:lineRule="exact"/>
        <w:ind w:firstLineChars="200" w:firstLine="640"/>
        <w:rPr>
          <w:rFonts w:ascii="仿宋_GB2312" w:eastAsia="仿宋_GB2312" w:hAnsi="仿宋_GB2312" w:cs="仿宋_GB2312"/>
          <w:szCs w:val="32"/>
        </w:rPr>
      </w:pPr>
      <w:r w:rsidRPr="004B4467">
        <w:rPr>
          <w:rFonts w:ascii="仿宋_GB2312" w:eastAsia="仿宋_GB2312" w:hAnsi="仿宋_GB2312" w:cs="仿宋_GB2312" w:hint="eastAsia"/>
          <w:szCs w:val="32"/>
        </w:rPr>
        <w:t>十五、对附属单位补助支出：指事业单位用财政补助收入之外的收入对附属单位补助发生的支出。</w:t>
      </w:r>
    </w:p>
    <w:p w14:paraId="7C77DC04" w14:textId="77777777" w:rsidR="005F6A47" w:rsidRPr="004B4467" w:rsidRDefault="005F6A47" w:rsidP="005F6A47">
      <w:pPr>
        <w:spacing w:line="550" w:lineRule="exact"/>
        <w:ind w:firstLineChars="200" w:firstLine="640"/>
        <w:rPr>
          <w:rFonts w:ascii="仿宋_GB2312" w:eastAsia="仿宋_GB2312" w:hAnsi="仿宋_GB2312" w:cs="仿宋_GB2312"/>
          <w:b/>
          <w:szCs w:val="32"/>
        </w:rPr>
      </w:pPr>
      <w:r w:rsidRPr="004B4467">
        <w:rPr>
          <w:rFonts w:ascii="仿宋_GB2312" w:eastAsia="仿宋_GB2312" w:hAnsi="仿宋_GB2312" w:cs="仿宋_GB2312" w:hint="eastAsia"/>
          <w:szCs w:val="32"/>
        </w:rPr>
        <w:t>十六、“三公”经费：指部门用一般公共预算财政拨款安排的因公出国（境）费、公务用车购置及运行费和公务接待费。其中，因公出国（境）</w:t>
      </w:r>
      <w:proofErr w:type="gramStart"/>
      <w:r w:rsidRPr="004B4467">
        <w:rPr>
          <w:rFonts w:ascii="仿宋_GB2312" w:eastAsia="仿宋_GB2312" w:hAnsi="仿宋_GB2312" w:cs="仿宋_GB2312" w:hint="eastAsia"/>
          <w:szCs w:val="32"/>
        </w:rPr>
        <w:t>费反映</w:t>
      </w:r>
      <w:proofErr w:type="gramEnd"/>
      <w:r w:rsidRPr="004B4467">
        <w:rPr>
          <w:rFonts w:ascii="仿宋_GB2312" w:eastAsia="仿宋_GB2312" w:hAnsi="仿宋_GB2312" w:cs="仿宋_GB2312" w:hint="eastAsia"/>
          <w:szCs w:val="32"/>
        </w:rPr>
        <w:t>单位公务出国（境）的住宿费、旅费、伙食补助费、杂费、培训费等支出；公务用车购置及运行</w:t>
      </w:r>
      <w:proofErr w:type="gramStart"/>
      <w:r w:rsidRPr="004B4467">
        <w:rPr>
          <w:rFonts w:ascii="仿宋_GB2312" w:eastAsia="仿宋_GB2312" w:hAnsi="仿宋_GB2312" w:cs="仿宋_GB2312" w:hint="eastAsia"/>
          <w:szCs w:val="32"/>
        </w:rPr>
        <w:t>费反映</w:t>
      </w:r>
      <w:proofErr w:type="gramEnd"/>
      <w:r w:rsidRPr="004B4467">
        <w:rPr>
          <w:rFonts w:ascii="仿宋_GB2312" w:eastAsia="仿宋_GB2312" w:hAnsi="仿宋_GB2312" w:cs="仿宋_GB2312" w:hint="eastAsia"/>
          <w:szCs w:val="32"/>
        </w:rPr>
        <w:t>单位公务用车购置费、燃料费、维修费、过路过桥费、保险费、安全奖励费用等支出；公务接待</w:t>
      </w:r>
      <w:proofErr w:type="gramStart"/>
      <w:r w:rsidRPr="004B4467">
        <w:rPr>
          <w:rFonts w:ascii="仿宋_GB2312" w:eastAsia="仿宋_GB2312" w:hAnsi="仿宋_GB2312" w:cs="仿宋_GB2312" w:hint="eastAsia"/>
          <w:szCs w:val="32"/>
        </w:rPr>
        <w:t>费反映</w:t>
      </w:r>
      <w:proofErr w:type="gramEnd"/>
      <w:r w:rsidRPr="004B4467">
        <w:rPr>
          <w:rFonts w:ascii="仿宋_GB2312" w:eastAsia="仿宋_GB2312" w:hAnsi="仿宋_GB2312" w:cs="仿宋_GB2312" w:hint="eastAsia"/>
          <w:szCs w:val="32"/>
        </w:rPr>
        <w:t>单位按规定开支的各类公务接待（含外宾接待）支出。</w:t>
      </w:r>
    </w:p>
    <w:p w14:paraId="7C77DC08" w14:textId="012B0930" w:rsidR="00C957B5" w:rsidRPr="005F6A47" w:rsidRDefault="005F6A47" w:rsidP="00A15479">
      <w:pPr>
        <w:spacing w:line="550" w:lineRule="exact"/>
        <w:ind w:firstLineChars="200" w:firstLine="640"/>
      </w:pPr>
      <w:r w:rsidRPr="004B4467">
        <w:rPr>
          <w:rFonts w:ascii="仿宋_GB2312" w:eastAsia="仿宋_GB2312" w:hAnsi="仿宋_GB2312" w:cs="仿宋_GB2312" w:hint="eastAsia"/>
          <w:szCs w:val="32"/>
        </w:rPr>
        <w:t>十七、机关运行经费：指各部门的公用经费，</w:t>
      </w:r>
      <w:r w:rsidRPr="004B4467">
        <w:rPr>
          <w:rFonts w:ascii="仿宋_GB2312" w:eastAsia="仿宋_GB2312" w:hAnsi="仿宋_GB2312" w:cs="仿宋_GB2312"/>
          <w:szCs w:val="32"/>
        </w:rPr>
        <w:t>包括办公及印刷费、邮电费、差旅费、会议费、福利费、日常维修费、</w:t>
      </w:r>
      <w:r w:rsidRPr="004B4467">
        <w:rPr>
          <w:rFonts w:ascii="仿宋_GB2312" w:eastAsia="仿宋_GB2312" w:hAnsi="仿宋_GB2312" w:cs="仿宋_GB2312"/>
          <w:szCs w:val="32"/>
        </w:rPr>
        <w:lastRenderedPageBreak/>
        <w:t>专用材料及一般设备购置费、办公用房水电费、办公用房取暖费、办公用房物业管理费、公务用车运行维护费及其他费用。</w:t>
      </w:r>
      <w:r w:rsidRPr="004B4467">
        <w:rPr>
          <w:rFonts w:ascii="仿宋_GB2312" w:eastAsia="仿宋_GB2312" w:hAnsi="仿宋_GB2312" w:cs="仿宋_GB2312" w:hint="eastAsia"/>
          <w:szCs w:val="32"/>
        </w:rPr>
        <w:t>在财政部有明确规定前，</w:t>
      </w:r>
      <w:proofErr w:type="gramStart"/>
      <w:r w:rsidRPr="004B4467">
        <w:rPr>
          <w:rFonts w:ascii="仿宋_GB2312" w:eastAsia="仿宋_GB2312" w:hAnsi="仿宋_GB2312" w:cs="仿宋_GB2312"/>
          <w:szCs w:val="32"/>
        </w:rPr>
        <w:t>“机关运行经费”</w:t>
      </w:r>
      <w:r w:rsidRPr="004B4467">
        <w:rPr>
          <w:rFonts w:ascii="仿宋_GB2312" w:eastAsia="仿宋_GB2312" w:hAnsi="仿宋_GB2312" w:cs="仿宋_GB2312" w:hint="eastAsia"/>
          <w:szCs w:val="32"/>
        </w:rPr>
        <w:t>暂指行政</w:t>
      </w:r>
      <w:proofErr w:type="gramEnd"/>
      <w:r w:rsidRPr="004B4467">
        <w:rPr>
          <w:rFonts w:ascii="仿宋_GB2312" w:eastAsia="仿宋_GB2312" w:hAnsi="仿宋_GB2312" w:cs="仿宋_GB2312" w:hint="eastAsia"/>
          <w:szCs w:val="32"/>
        </w:rPr>
        <w:t>单位（含参照公务员法管理的事业单位）使用一般公共预算安排的基本支出中的“商品和服务支出”经费。</w:t>
      </w:r>
    </w:p>
    <w:sectPr w:rsidR="00C957B5" w:rsidRPr="005F6A4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86049" w14:textId="77777777" w:rsidR="009B088C" w:rsidRDefault="009B088C">
      <w:pPr>
        <w:spacing w:line="240" w:lineRule="auto"/>
      </w:pPr>
      <w:r>
        <w:separator/>
      </w:r>
    </w:p>
  </w:endnote>
  <w:endnote w:type="continuationSeparator" w:id="0">
    <w:p w14:paraId="3F975E21" w14:textId="77777777" w:rsidR="009B088C" w:rsidRDefault="009B0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DC0D" w14:textId="77777777" w:rsidR="0003362D" w:rsidRDefault="0003362D">
    <w:pPr>
      <w:pStyle w:val="a7"/>
      <w:framePr w:wrap="around" w:vAnchor="text" w:hAnchor="margin" w:xAlign="center" w:y="1"/>
      <w:rPr>
        <w:rStyle w:val="a3"/>
      </w:rPr>
    </w:pPr>
    <w:r>
      <w:fldChar w:fldCharType="begin"/>
    </w:r>
    <w:r>
      <w:rPr>
        <w:rStyle w:val="a3"/>
      </w:rPr>
      <w:instrText xml:space="preserve">PAGE  </w:instrText>
    </w:r>
    <w:r>
      <w:fldChar w:fldCharType="end"/>
    </w:r>
  </w:p>
  <w:p w14:paraId="7C77DC0E" w14:textId="77777777" w:rsidR="0003362D" w:rsidRDefault="0003362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DC0F" w14:textId="77777777" w:rsidR="0003362D" w:rsidRDefault="0003362D" w:rsidP="00420EE7">
    <w:pPr>
      <w:pStyle w:val="a7"/>
      <w:framePr w:wrap="around" w:vAnchor="text" w:hAnchor="page" w:x="8401" w:y="289"/>
      <w:rPr>
        <w:rStyle w:val="a3"/>
      </w:rPr>
    </w:pPr>
    <w:r>
      <w:fldChar w:fldCharType="begin"/>
    </w:r>
    <w:r>
      <w:rPr>
        <w:rStyle w:val="a3"/>
      </w:rPr>
      <w:instrText xml:space="preserve">PAGE  </w:instrText>
    </w:r>
    <w:r>
      <w:fldChar w:fldCharType="separate"/>
    </w:r>
    <w:r>
      <w:rPr>
        <w:rStyle w:val="a3"/>
        <w:noProof/>
      </w:rPr>
      <w:t>1</w:t>
    </w:r>
    <w:r>
      <w:fldChar w:fldCharType="end"/>
    </w:r>
  </w:p>
  <w:p w14:paraId="7C77DC10" w14:textId="77777777" w:rsidR="0003362D" w:rsidRDefault="0003362D">
    <w:pPr>
      <w:pStyle w:val="a7"/>
      <w:framePr w:wrap="around" w:vAnchor="text" w:hAnchor="margin" w:xAlign="right" w:y="1"/>
      <w:rPr>
        <w:rStyle w:val="a3"/>
      </w:rPr>
    </w:pPr>
  </w:p>
  <w:p w14:paraId="7C77DC11" w14:textId="77777777" w:rsidR="0003362D" w:rsidRDefault="0003362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4D6BD" w14:textId="77777777" w:rsidR="009B088C" w:rsidRDefault="009B088C">
      <w:pPr>
        <w:spacing w:line="240" w:lineRule="auto"/>
      </w:pPr>
      <w:r>
        <w:separator/>
      </w:r>
    </w:p>
  </w:footnote>
  <w:footnote w:type="continuationSeparator" w:id="0">
    <w:p w14:paraId="6E2A7520" w14:textId="77777777" w:rsidR="009B088C" w:rsidRDefault="009B08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1BE"/>
    <w:multiLevelType w:val="hybridMultilevel"/>
    <w:tmpl w:val="68C81742"/>
    <w:lvl w:ilvl="0" w:tplc="BC5A5E3A">
      <w:start w:val="5"/>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FB0A06"/>
    <w:multiLevelType w:val="hybridMultilevel"/>
    <w:tmpl w:val="7FE4F3AE"/>
    <w:lvl w:ilvl="0" w:tplc="DE923C58">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C5366B"/>
    <w:multiLevelType w:val="multilevel"/>
    <w:tmpl w:val="21C5366B"/>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7DB6CBA"/>
    <w:multiLevelType w:val="hybridMultilevel"/>
    <w:tmpl w:val="A6EE89E0"/>
    <w:lvl w:ilvl="0" w:tplc="000E721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BC33612"/>
    <w:multiLevelType w:val="multilevel"/>
    <w:tmpl w:val="7BC33612"/>
    <w:lvl w:ilvl="0">
      <w:start w:val="1"/>
      <w:numFmt w:val="japaneseCounting"/>
      <w:lvlText w:val="%1、"/>
      <w:lvlJc w:val="left"/>
      <w:pPr>
        <w:tabs>
          <w:tab w:val="num" w:pos="885"/>
        </w:tabs>
        <w:ind w:left="885" w:hanging="8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lvlOverride w:ilvl="0">
      <w:startOverride w:val="1"/>
    </w:lvlOverride>
  </w:num>
  <w:num w:numId="2">
    <w:abstractNumId w:val="2"/>
    <w:lvlOverride w:ilvl="0">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47"/>
    <w:rsid w:val="00015623"/>
    <w:rsid w:val="0003362D"/>
    <w:rsid w:val="000408BA"/>
    <w:rsid w:val="000743E3"/>
    <w:rsid w:val="000E1539"/>
    <w:rsid w:val="000E555C"/>
    <w:rsid w:val="001046C2"/>
    <w:rsid w:val="001227DC"/>
    <w:rsid w:val="00123C92"/>
    <w:rsid w:val="00161AEB"/>
    <w:rsid w:val="0016643D"/>
    <w:rsid w:val="00172774"/>
    <w:rsid w:val="00197572"/>
    <w:rsid w:val="001D2229"/>
    <w:rsid w:val="001D52BE"/>
    <w:rsid w:val="001E4011"/>
    <w:rsid w:val="00222A7F"/>
    <w:rsid w:val="002310F3"/>
    <w:rsid w:val="00255BB1"/>
    <w:rsid w:val="00262522"/>
    <w:rsid w:val="00265BDF"/>
    <w:rsid w:val="0027551C"/>
    <w:rsid w:val="0029292F"/>
    <w:rsid w:val="002B501A"/>
    <w:rsid w:val="00321B7E"/>
    <w:rsid w:val="003F0B74"/>
    <w:rsid w:val="003F10C3"/>
    <w:rsid w:val="003F1CB2"/>
    <w:rsid w:val="00420B07"/>
    <w:rsid w:val="00420EE7"/>
    <w:rsid w:val="00426D73"/>
    <w:rsid w:val="00436420"/>
    <w:rsid w:val="004458A2"/>
    <w:rsid w:val="00453FCA"/>
    <w:rsid w:val="00477836"/>
    <w:rsid w:val="00484BC8"/>
    <w:rsid w:val="00491C26"/>
    <w:rsid w:val="004A3B1A"/>
    <w:rsid w:val="004B71A1"/>
    <w:rsid w:val="004E6782"/>
    <w:rsid w:val="00535F90"/>
    <w:rsid w:val="00557716"/>
    <w:rsid w:val="0056233C"/>
    <w:rsid w:val="00573271"/>
    <w:rsid w:val="0057654A"/>
    <w:rsid w:val="005A517B"/>
    <w:rsid w:val="005B11AD"/>
    <w:rsid w:val="005D3CAB"/>
    <w:rsid w:val="005F6A47"/>
    <w:rsid w:val="00606EE1"/>
    <w:rsid w:val="006666F7"/>
    <w:rsid w:val="00686BCD"/>
    <w:rsid w:val="00724606"/>
    <w:rsid w:val="0076456C"/>
    <w:rsid w:val="00774B48"/>
    <w:rsid w:val="007C36DD"/>
    <w:rsid w:val="007F499F"/>
    <w:rsid w:val="00805031"/>
    <w:rsid w:val="0080683E"/>
    <w:rsid w:val="00825FCE"/>
    <w:rsid w:val="008732ED"/>
    <w:rsid w:val="00876682"/>
    <w:rsid w:val="00882B04"/>
    <w:rsid w:val="008943C0"/>
    <w:rsid w:val="008E671D"/>
    <w:rsid w:val="00960E36"/>
    <w:rsid w:val="009B088C"/>
    <w:rsid w:val="009B11FA"/>
    <w:rsid w:val="009D15A2"/>
    <w:rsid w:val="009D4D6F"/>
    <w:rsid w:val="00A15479"/>
    <w:rsid w:val="00A457FE"/>
    <w:rsid w:val="00A62EC9"/>
    <w:rsid w:val="00A92178"/>
    <w:rsid w:val="00A9369C"/>
    <w:rsid w:val="00A94367"/>
    <w:rsid w:val="00AA3D65"/>
    <w:rsid w:val="00AB60F1"/>
    <w:rsid w:val="00AC6833"/>
    <w:rsid w:val="00AF0DA9"/>
    <w:rsid w:val="00B1050F"/>
    <w:rsid w:val="00B117F2"/>
    <w:rsid w:val="00B21CA1"/>
    <w:rsid w:val="00B4084E"/>
    <w:rsid w:val="00B50D4F"/>
    <w:rsid w:val="00B567F4"/>
    <w:rsid w:val="00B67A99"/>
    <w:rsid w:val="00BC6AA8"/>
    <w:rsid w:val="00BF3D01"/>
    <w:rsid w:val="00BF48F3"/>
    <w:rsid w:val="00BF526E"/>
    <w:rsid w:val="00C156BE"/>
    <w:rsid w:val="00C167DA"/>
    <w:rsid w:val="00C4068A"/>
    <w:rsid w:val="00C548D5"/>
    <w:rsid w:val="00C8588A"/>
    <w:rsid w:val="00C957B5"/>
    <w:rsid w:val="00CD163B"/>
    <w:rsid w:val="00CF44D5"/>
    <w:rsid w:val="00CF579C"/>
    <w:rsid w:val="00D619E9"/>
    <w:rsid w:val="00D96DDE"/>
    <w:rsid w:val="00DB59F3"/>
    <w:rsid w:val="00DC0436"/>
    <w:rsid w:val="00DE1A3B"/>
    <w:rsid w:val="00DF3FE1"/>
    <w:rsid w:val="00E1001D"/>
    <w:rsid w:val="00E36F65"/>
    <w:rsid w:val="00E4515C"/>
    <w:rsid w:val="00E57C73"/>
    <w:rsid w:val="00E641E1"/>
    <w:rsid w:val="00E82129"/>
    <w:rsid w:val="00F02B33"/>
    <w:rsid w:val="00F05BF9"/>
    <w:rsid w:val="00F07937"/>
    <w:rsid w:val="00F10C5D"/>
    <w:rsid w:val="00F3245A"/>
    <w:rsid w:val="00F36612"/>
    <w:rsid w:val="00F5584A"/>
    <w:rsid w:val="00F6143C"/>
    <w:rsid w:val="00FA07EB"/>
    <w:rsid w:val="00FF26F4"/>
    <w:rsid w:val="00FF6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7D607"/>
  <w15:docId w15:val="{384EAB21-FCDB-4544-89BA-F6E290D2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6A47"/>
    <w:pPr>
      <w:widowControl w:val="0"/>
      <w:autoSpaceDE w:val="0"/>
      <w:autoSpaceDN w:val="0"/>
      <w:snapToGrid w:val="0"/>
      <w:spacing w:line="590" w:lineRule="atLeast"/>
      <w:ind w:firstLine="624"/>
      <w:jc w:val="both"/>
    </w:pPr>
    <w:rPr>
      <w:rFonts w:eastAsia="方正仿宋_GBK"/>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6A47"/>
  </w:style>
  <w:style w:type="character" w:customStyle="1" w:styleId="a4">
    <w:name w:val="页眉 字符"/>
    <w:link w:val="a5"/>
    <w:uiPriority w:val="99"/>
    <w:rsid w:val="005F6A47"/>
    <w:rPr>
      <w:kern w:val="2"/>
      <w:sz w:val="18"/>
      <w:szCs w:val="18"/>
    </w:rPr>
  </w:style>
  <w:style w:type="character" w:customStyle="1" w:styleId="a6">
    <w:name w:val="页脚 字符"/>
    <w:link w:val="a7"/>
    <w:uiPriority w:val="99"/>
    <w:rsid w:val="005F6A47"/>
    <w:rPr>
      <w:kern w:val="2"/>
      <w:sz w:val="18"/>
      <w:szCs w:val="18"/>
    </w:rPr>
  </w:style>
  <w:style w:type="character" w:customStyle="1" w:styleId="a8">
    <w:name w:val="批注框文本 字符"/>
    <w:link w:val="a9"/>
    <w:uiPriority w:val="99"/>
    <w:rsid w:val="005F6A47"/>
    <w:rPr>
      <w:kern w:val="2"/>
      <w:sz w:val="18"/>
      <w:szCs w:val="18"/>
    </w:rPr>
  </w:style>
  <w:style w:type="paragraph" w:styleId="a9">
    <w:name w:val="Balloon Text"/>
    <w:basedOn w:val="a"/>
    <w:link w:val="a8"/>
    <w:uiPriority w:val="99"/>
    <w:unhideWhenUsed/>
    <w:rsid w:val="005F6A47"/>
    <w:pPr>
      <w:autoSpaceDE/>
      <w:autoSpaceDN/>
      <w:snapToGrid/>
      <w:spacing w:line="240" w:lineRule="auto"/>
      <w:ind w:firstLine="0"/>
    </w:pPr>
    <w:rPr>
      <w:rFonts w:eastAsia="宋体"/>
      <w:kern w:val="2"/>
      <w:sz w:val="18"/>
      <w:szCs w:val="18"/>
    </w:rPr>
  </w:style>
  <w:style w:type="character" w:customStyle="1" w:styleId="Char1">
    <w:name w:val="批注框文本 Char1"/>
    <w:basedOn w:val="a0"/>
    <w:rsid w:val="005F6A47"/>
    <w:rPr>
      <w:rFonts w:eastAsia="方正仿宋_GBK"/>
      <w:sz w:val="18"/>
      <w:szCs w:val="18"/>
    </w:rPr>
  </w:style>
  <w:style w:type="paragraph" w:styleId="a7">
    <w:name w:val="footer"/>
    <w:basedOn w:val="a"/>
    <w:link w:val="a6"/>
    <w:uiPriority w:val="99"/>
    <w:unhideWhenUsed/>
    <w:rsid w:val="005F6A47"/>
    <w:pPr>
      <w:tabs>
        <w:tab w:val="center" w:pos="4153"/>
        <w:tab w:val="right" w:pos="8306"/>
      </w:tabs>
      <w:autoSpaceDE/>
      <w:autoSpaceDN/>
      <w:spacing w:line="240" w:lineRule="auto"/>
      <w:ind w:firstLine="0"/>
      <w:jc w:val="left"/>
    </w:pPr>
    <w:rPr>
      <w:rFonts w:eastAsia="宋体"/>
      <w:kern w:val="2"/>
      <w:sz w:val="18"/>
      <w:szCs w:val="18"/>
    </w:rPr>
  </w:style>
  <w:style w:type="character" w:customStyle="1" w:styleId="Char10">
    <w:name w:val="页脚 Char1"/>
    <w:basedOn w:val="a0"/>
    <w:rsid w:val="005F6A47"/>
    <w:rPr>
      <w:rFonts w:eastAsia="方正仿宋_GBK"/>
      <w:sz w:val="18"/>
      <w:szCs w:val="18"/>
    </w:rPr>
  </w:style>
  <w:style w:type="paragraph" w:styleId="a5">
    <w:name w:val="header"/>
    <w:basedOn w:val="a"/>
    <w:link w:val="a4"/>
    <w:uiPriority w:val="99"/>
    <w:unhideWhenUsed/>
    <w:rsid w:val="005F6A47"/>
    <w:pPr>
      <w:pBdr>
        <w:bottom w:val="single" w:sz="6" w:space="1" w:color="auto"/>
      </w:pBdr>
      <w:tabs>
        <w:tab w:val="center" w:pos="4153"/>
        <w:tab w:val="right" w:pos="8306"/>
      </w:tabs>
      <w:autoSpaceDE/>
      <w:autoSpaceDN/>
      <w:spacing w:line="240" w:lineRule="auto"/>
      <w:ind w:firstLine="0"/>
      <w:jc w:val="center"/>
    </w:pPr>
    <w:rPr>
      <w:rFonts w:eastAsia="宋体"/>
      <w:kern w:val="2"/>
      <w:sz w:val="18"/>
      <w:szCs w:val="18"/>
    </w:rPr>
  </w:style>
  <w:style w:type="character" w:customStyle="1" w:styleId="Char11">
    <w:name w:val="页眉 Char1"/>
    <w:basedOn w:val="a0"/>
    <w:rsid w:val="005F6A47"/>
    <w:rPr>
      <w:rFonts w:eastAsia="方正仿宋_GBK"/>
      <w:sz w:val="18"/>
      <w:szCs w:val="18"/>
    </w:rPr>
  </w:style>
  <w:style w:type="paragraph" w:styleId="aa">
    <w:name w:val="List Paragraph"/>
    <w:basedOn w:val="a"/>
    <w:uiPriority w:val="34"/>
    <w:qFormat/>
    <w:rsid w:val="005F6A47"/>
    <w:pPr>
      <w:autoSpaceDE/>
      <w:autoSpaceDN/>
      <w:snapToGrid/>
      <w:spacing w:line="240" w:lineRule="auto"/>
      <w:ind w:firstLineChars="200" w:firstLine="420"/>
    </w:pPr>
    <w:rPr>
      <w:rFonts w:ascii="Cambria" w:eastAsia="宋体" w:hAnsi="Cambria"/>
      <w:kern w:val="2"/>
      <w:sz w:val="24"/>
      <w:szCs w:val="24"/>
    </w:rPr>
  </w:style>
  <w:style w:type="paragraph" w:customStyle="1" w:styleId="1">
    <w:name w:val="标题1"/>
    <w:basedOn w:val="a"/>
    <w:next w:val="a"/>
    <w:rsid w:val="005F6A47"/>
    <w:pPr>
      <w:tabs>
        <w:tab w:val="left" w:pos="9193"/>
        <w:tab w:val="left" w:pos="9827"/>
      </w:tabs>
      <w:spacing w:line="700" w:lineRule="atLeast"/>
      <w:ind w:firstLine="0"/>
      <w:jc w:val="center"/>
    </w:pPr>
    <w:rPr>
      <w:rFonts w:eastAsia="方正小标宋_GBK"/>
      <w:sz w:val="44"/>
    </w:rPr>
  </w:style>
  <w:style w:type="paragraph" w:customStyle="1" w:styleId="ab">
    <w:name w:val="附件栏"/>
    <w:basedOn w:val="a"/>
    <w:rsid w:val="005F6A47"/>
  </w:style>
  <w:style w:type="table" w:styleId="ac">
    <w:name w:val="Table Grid"/>
    <w:basedOn w:val="a1"/>
    <w:rsid w:val="005F6A47"/>
    <w:pPr>
      <w:widowControl w:val="0"/>
      <w:autoSpaceDE w:val="0"/>
      <w:autoSpaceDN w:val="0"/>
      <w:snapToGrid w:val="0"/>
      <w:spacing w:line="590" w:lineRule="atLeast"/>
      <w:ind w:firstLine="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7726">
      <w:bodyDiv w:val="1"/>
      <w:marLeft w:val="0"/>
      <w:marRight w:val="0"/>
      <w:marTop w:val="0"/>
      <w:marBottom w:val="0"/>
      <w:divBdr>
        <w:top w:val="none" w:sz="0" w:space="0" w:color="auto"/>
        <w:left w:val="none" w:sz="0" w:space="0" w:color="auto"/>
        <w:bottom w:val="none" w:sz="0" w:space="0" w:color="auto"/>
        <w:right w:val="none" w:sz="0" w:space="0" w:color="auto"/>
      </w:divBdr>
    </w:div>
    <w:div w:id="733243002">
      <w:bodyDiv w:val="1"/>
      <w:marLeft w:val="0"/>
      <w:marRight w:val="0"/>
      <w:marTop w:val="0"/>
      <w:marBottom w:val="0"/>
      <w:divBdr>
        <w:top w:val="none" w:sz="0" w:space="0" w:color="auto"/>
        <w:left w:val="none" w:sz="0" w:space="0" w:color="auto"/>
        <w:bottom w:val="none" w:sz="0" w:space="0" w:color="auto"/>
        <w:right w:val="none" w:sz="0" w:space="0" w:color="auto"/>
      </w:divBdr>
    </w:div>
    <w:div w:id="1216742443">
      <w:bodyDiv w:val="1"/>
      <w:marLeft w:val="0"/>
      <w:marRight w:val="0"/>
      <w:marTop w:val="0"/>
      <w:marBottom w:val="0"/>
      <w:divBdr>
        <w:top w:val="none" w:sz="0" w:space="0" w:color="auto"/>
        <w:left w:val="none" w:sz="0" w:space="0" w:color="auto"/>
        <w:bottom w:val="none" w:sz="0" w:space="0" w:color="auto"/>
        <w:right w:val="none" w:sz="0" w:space="0" w:color="auto"/>
      </w:divBdr>
    </w:div>
    <w:div w:id="1217012993">
      <w:bodyDiv w:val="1"/>
      <w:marLeft w:val="0"/>
      <w:marRight w:val="0"/>
      <w:marTop w:val="0"/>
      <w:marBottom w:val="0"/>
      <w:divBdr>
        <w:top w:val="none" w:sz="0" w:space="0" w:color="auto"/>
        <w:left w:val="none" w:sz="0" w:space="0" w:color="auto"/>
        <w:bottom w:val="none" w:sz="0" w:space="0" w:color="auto"/>
        <w:right w:val="none" w:sz="0" w:space="0" w:color="auto"/>
      </w:divBdr>
    </w:div>
    <w:div w:id="1218707669">
      <w:bodyDiv w:val="1"/>
      <w:marLeft w:val="0"/>
      <w:marRight w:val="0"/>
      <w:marTop w:val="0"/>
      <w:marBottom w:val="0"/>
      <w:divBdr>
        <w:top w:val="none" w:sz="0" w:space="0" w:color="auto"/>
        <w:left w:val="none" w:sz="0" w:space="0" w:color="auto"/>
        <w:bottom w:val="none" w:sz="0" w:space="0" w:color="auto"/>
        <w:right w:val="none" w:sz="0" w:space="0" w:color="auto"/>
      </w:divBdr>
    </w:div>
    <w:div w:id="13680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09B4A-354F-4491-B1B6-9397F344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3138</Words>
  <Characters>17893</Characters>
  <Application>Microsoft Office Word</Application>
  <DocSecurity>0</DocSecurity>
  <Lines>149</Lines>
  <Paragraphs>41</Paragraphs>
  <ScaleCrop>false</ScaleCrop>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李凌云</dc:creator>
  <cp:keywords/>
  <dc:description/>
  <cp:lastModifiedBy>王 宝华</cp:lastModifiedBy>
  <cp:revision>4</cp:revision>
  <cp:lastPrinted>2018-08-19T08:49:00Z</cp:lastPrinted>
  <dcterms:created xsi:type="dcterms:W3CDTF">2018-08-19T08:52:00Z</dcterms:created>
  <dcterms:modified xsi:type="dcterms:W3CDTF">2018-08-20T08:30:00Z</dcterms:modified>
</cp:coreProperties>
</file>